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AC74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3106C6AA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C002B44" w14:textId="77777777" w:rsidR="00143CA6" w:rsidRPr="005B5112" w:rsidRDefault="00143CA6" w:rsidP="00DB2A7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2C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внесении изменений и дополнений в решение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09.12.2021г. № 156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района» на 202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2024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5D88C2CB" w14:textId="77777777" w:rsidR="00504270" w:rsidRPr="00676D66" w:rsidRDefault="00504270" w:rsidP="00DB2A70">
      <w:pPr>
        <w:tabs>
          <w:tab w:val="left" w:pos="690"/>
        </w:tabs>
        <w:spacing w:after="0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5E593395" w:rsidR="00504270" w:rsidRDefault="004C4BD8" w:rsidP="00DB2A70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4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0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5F5D0177" w14:textId="28F0BDEA" w:rsidR="004D47A5" w:rsidRDefault="004D47A5" w:rsidP="009C48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1C70CBC5" w:rsidR="004D47A5" w:rsidRPr="00E45DAC" w:rsidRDefault="004D47A5" w:rsidP="009C48AB">
      <w:pPr>
        <w:spacing w:after="0"/>
        <w:ind w:firstLine="567"/>
        <w:jc w:val="both"/>
        <w:rPr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>Правовая основа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25D7C24D" w14:textId="1DED7333" w:rsidR="004D47A5" w:rsidRPr="00E45DAC" w:rsidRDefault="009C48AB" w:rsidP="009C48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23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 внесения изменений в бюджет Михайловского муниципального района на очередной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18.01.2022 № 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629A0E48" w14:textId="77777777" w:rsidR="009C48AB" w:rsidRPr="00E45DAC" w:rsidRDefault="009C48AB" w:rsidP="009C48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B33432" w14:textId="4E4C8EB9" w:rsidR="004D47A5" w:rsidRPr="00E45DAC" w:rsidRDefault="004D47A5" w:rsidP="000816D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CB1" w:rsidRPr="00E4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2021 год, утвержденного Распоряжением председателя Контрольно-счетной комиссии  от 14.01.2022 № 7-ра </w:t>
      </w:r>
    </w:p>
    <w:p w14:paraId="6F26200C" w14:textId="1B6358D4" w:rsidR="000816D8" w:rsidRPr="00E45DAC" w:rsidRDefault="00DE67F1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B400D2A" w14:textId="6075A611" w:rsidR="000816D8" w:rsidRPr="00E45DAC" w:rsidRDefault="00DE67F1" w:rsidP="00DB2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277B1229" w14:textId="62F1D879" w:rsidR="00A60367" w:rsidRPr="00E45DAC" w:rsidRDefault="00C00352" w:rsidP="00DB2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60367"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, материалы и документы 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указанного проекта в части, </w:t>
      </w:r>
      <w:r w:rsidR="00A60367" w:rsidRPr="00E45DAC">
        <w:rPr>
          <w:rFonts w:ascii="Times New Roman" w:hAnsi="Times New Roman" w:cs="Times New Roman"/>
          <w:sz w:val="28"/>
          <w:szCs w:val="28"/>
        </w:rPr>
        <w:lastRenderedPageBreak/>
        <w:t xml:space="preserve">касающейся расходных обязательств </w:t>
      </w:r>
      <w:r w:rsidR="00DE67F1" w:rsidRPr="00E45DAC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D0D2" w14:textId="375DA773" w:rsidR="001B4077" w:rsidRPr="00E45DAC" w:rsidRDefault="00E6689C" w:rsidP="007E5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1B4077" w:rsidRPr="00E45DAC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1B4077" w:rsidRPr="00E45DAC">
        <w:rPr>
          <w:rFonts w:ascii="Times New Roman" w:hAnsi="Times New Roman"/>
          <w:sz w:val="28"/>
          <w:szCs w:val="28"/>
        </w:rPr>
        <w:t xml:space="preserve"> в показатели на 202</w:t>
      </w:r>
      <w:r w:rsidRPr="00E45DAC">
        <w:rPr>
          <w:rFonts w:ascii="Times New Roman" w:hAnsi="Times New Roman"/>
          <w:sz w:val="28"/>
          <w:szCs w:val="28"/>
        </w:rPr>
        <w:t>2</w:t>
      </w:r>
      <w:r w:rsidR="001B4077" w:rsidRPr="00E45DAC">
        <w:rPr>
          <w:rFonts w:ascii="Times New Roman" w:hAnsi="Times New Roman"/>
          <w:sz w:val="28"/>
          <w:szCs w:val="28"/>
        </w:rPr>
        <w:t xml:space="preserve"> год и 202</w:t>
      </w:r>
      <w:r w:rsidRPr="00E45DAC">
        <w:rPr>
          <w:rFonts w:ascii="Times New Roman" w:hAnsi="Times New Roman"/>
          <w:sz w:val="28"/>
          <w:szCs w:val="28"/>
        </w:rPr>
        <w:t>4</w:t>
      </w:r>
      <w:r w:rsidR="007C3D08" w:rsidRPr="00E45DAC">
        <w:rPr>
          <w:rFonts w:ascii="Times New Roman" w:hAnsi="Times New Roman"/>
          <w:sz w:val="28"/>
          <w:szCs w:val="28"/>
        </w:rPr>
        <w:t xml:space="preserve"> </w:t>
      </w:r>
      <w:r w:rsidR="001B4077" w:rsidRPr="00E45DAC">
        <w:rPr>
          <w:rFonts w:ascii="Times New Roman" w:hAnsi="Times New Roman"/>
          <w:sz w:val="28"/>
          <w:szCs w:val="28"/>
        </w:rPr>
        <w:t>год</w:t>
      </w:r>
      <w:r w:rsidR="007C3D08" w:rsidRPr="00E45DAC">
        <w:rPr>
          <w:rFonts w:ascii="Times New Roman" w:hAnsi="Times New Roman"/>
          <w:sz w:val="28"/>
          <w:szCs w:val="28"/>
        </w:rPr>
        <w:t>а</w:t>
      </w:r>
      <w:r w:rsidR="001B4077" w:rsidRPr="00E45DAC">
        <w:rPr>
          <w:rFonts w:ascii="Times New Roman" w:hAnsi="Times New Roman"/>
          <w:sz w:val="28"/>
          <w:szCs w:val="28"/>
        </w:rPr>
        <w:t xml:space="preserve">. </w:t>
      </w:r>
    </w:p>
    <w:p w14:paraId="2158B3AE" w14:textId="77777777" w:rsidR="00C00352" w:rsidRPr="00E45DAC" w:rsidRDefault="00C00352" w:rsidP="007E5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8CA3AA" w14:textId="7B1EB798" w:rsidR="00C00352" w:rsidRPr="00E45DAC" w:rsidRDefault="00C00352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456F5579" w14:textId="77777777" w:rsidR="00C00352" w:rsidRPr="00E45DAC" w:rsidRDefault="00C00352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показателей,  вносимых изменений в </w:t>
      </w:r>
      <w:r w:rsidRPr="00E45DAC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Михайловского муниципального района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09.12.2021г. № 156  «Об утверждении районного бюджета  Михайловского муниципального района на 2022 год и плановый период 2023 и 2024 годы».  </w:t>
      </w:r>
    </w:p>
    <w:p w14:paraId="12E266C8" w14:textId="77777777" w:rsidR="00E45DAC" w:rsidRPr="00E45DAC" w:rsidRDefault="00E45DAC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4C634" w14:textId="7291E05E" w:rsidR="00E45DAC" w:rsidRPr="00E45DAC" w:rsidRDefault="00E45DAC" w:rsidP="00E45D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34546A0B" w14:textId="69C3E857" w:rsidR="00E45DAC" w:rsidRPr="00E45DAC" w:rsidRDefault="00E45DAC" w:rsidP="00E4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383F54DA" w14:textId="4CBCBD3F" w:rsidR="00E45DAC" w:rsidRPr="00E45DAC" w:rsidRDefault="00DB2A70" w:rsidP="00DB2A70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E45DAC">
        <w:rPr>
          <w:sz w:val="28"/>
          <w:szCs w:val="28"/>
        </w:rPr>
        <w:t xml:space="preserve">     </w:t>
      </w:r>
      <w:r w:rsidR="00E45DAC" w:rsidRPr="00E45DAC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решения </w:t>
      </w:r>
      <w:r w:rsidR="00DE67F1" w:rsidRPr="00E45DAC">
        <w:rPr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 </w:t>
      </w:r>
      <w:r w:rsidR="00A60367" w:rsidRPr="00E45DAC">
        <w:rPr>
          <w:sz w:val="28"/>
          <w:szCs w:val="28"/>
        </w:rPr>
        <w:t>с приложениями № 1</w:t>
      </w:r>
      <w:r w:rsidR="0029636B" w:rsidRPr="00E45DAC">
        <w:rPr>
          <w:sz w:val="28"/>
          <w:szCs w:val="28"/>
        </w:rPr>
        <w:t>-1</w:t>
      </w:r>
      <w:r w:rsidR="00A60367" w:rsidRPr="00E45DAC">
        <w:rPr>
          <w:sz w:val="28"/>
          <w:szCs w:val="28"/>
        </w:rPr>
        <w:t>,</w:t>
      </w:r>
      <w:r w:rsidR="00B85551" w:rsidRPr="00E45DAC">
        <w:rPr>
          <w:sz w:val="28"/>
          <w:szCs w:val="28"/>
        </w:rPr>
        <w:t xml:space="preserve">   </w:t>
      </w:r>
      <w:r w:rsidR="00A60367" w:rsidRPr="00E45DAC">
        <w:rPr>
          <w:sz w:val="28"/>
          <w:szCs w:val="28"/>
        </w:rPr>
        <w:t xml:space="preserve"> 2</w:t>
      </w:r>
      <w:r w:rsidR="0029636B" w:rsidRPr="00E45DAC">
        <w:rPr>
          <w:sz w:val="28"/>
          <w:szCs w:val="28"/>
        </w:rPr>
        <w:t>-</w:t>
      </w:r>
      <w:r w:rsidR="00B85551" w:rsidRPr="00E45DAC">
        <w:rPr>
          <w:sz w:val="28"/>
          <w:szCs w:val="28"/>
        </w:rPr>
        <w:t>6</w:t>
      </w:r>
      <w:r w:rsidR="00A60367" w:rsidRPr="00E45DAC">
        <w:rPr>
          <w:sz w:val="28"/>
          <w:szCs w:val="28"/>
        </w:rPr>
        <w:t>, 3</w:t>
      </w:r>
      <w:r w:rsidR="0029636B" w:rsidRPr="00E45DAC">
        <w:rPr>
          <w:sz w:val="28"/>
          <w:szCs w:val="28"/>
        </w:rPr>
        <w:t>-</w:t>
      </w:r>
      <w:r w:rsidR="00B85551" w:rsidRPr="00E45DAC">
        <w:rPr>
          <w:sz w:val="28"/>
          <w:szCs w:val="28"/>
        </w:rPr>
        <w:t>9</w:t>
      </w:r>
      <w:r w:rsidR="00A60367" w:rsidRPr="00E45DAC">
        <w:rPr>
          <w:sz w:val="28"/>
          <w:szCs w:val="28"/>
        </w:rPr>
        <w:t>, 4</w:t>
      </w:r>
      <w:r w:rsidR="0029636B" w:rsidRPr="00E45DAC">
        <w:rPr>
          <w:sz w:val="28"/>
          <w:szCs w:val="28"/>
        </w:rPr>
        <w:t>-</w:t>
      </w:r>
      <w:r w:rsidR="00B85551" w:rsidRPr="00E45DAC">
        <w:rPr>
          <w:sz w:val="28"/>
          <w:szCs w:val="28"/>
        </w:rPr>
        <w:t>10</w:t>
      </w:r>
      <w:r w:rsidR="00A60367" w:rsidRPr="00E45DAC">
        <w:rPr>
          <w:sz w:val="28"/>
          <w:szCs w:val="28"/>
        </w:rPr>
        <w:t>, 5</w:t>
      </w:r>
      <w:r w:rsidR="0029636B" w:rsidRPr="00E45DAC">
        <w:rPr>
          <w:sz w:val="28"/>
          <w:szCs w:val="28"/>
        </w:rPr>
        <w:t>-</w:t>
      </w:r>
      <w:r w:rsidR="00B85551" w:rsidRPr="00E45DAC">
        <w:rPr>
          <w:sz w:val="28"/>
          <w:szCs w:val="28"/>
        </w:rPr>
        <w:t>11</w:t>
      </w:r>
      <w:r w:rsidR="00A60367" w:rsidRPr="00E45DAC">
        <w:rPr>
          <w:sz w:val="28"/>
          <w:szCs w:val="28"/>
        </w:rPr>
        <w:t>, 6</w:t>
      </w:r>
      <w:r w:rsidR="0029636B" w:rsidRPr="00E45DAC">
        <w:rPr>
          <w:sz w:val="28"/>
          <w:szCs w:val="28"/>
        </w:rPr>
        <w:t>-1</w:t>
      </w:r>
      <w:r w:rsidR="00B85551" w:rsidRPr="00E45DAC">
        <w:rPr>
          <w:sz w:val="28"/>
          <w:szCs w:val="28"/>
        </w:rPr>
        <w:t>2</w:t>
      </w:r>
      <w:r w:rsidR="00D550CC" w:rsidRPr="00E45DAC">
        <w:rPr>
          <w:sz w:val="28"/>
          <w:szCs w:val="28"/>
        </w:rPr>
        <w:t xml:space="preserve"> </w:t>
      </w:r>
      <w:r w:rsidR="00A60367" w:rsidRPr="00E45DAC">
        <w:rPr>
          <w:sz w:val="28"/>
          <w:szCs w:val="28"/>
        </w:rPr>
        <w:t xml:space="preserve"> (далее – проект Решения), </w:t>
      </w:r>
    </w:p>
    <w:p w14:paraId="68A82EB5" w14:textId="372B4AD4" w:rsidR="00A60367" w:rsidRDefault="00E45DAC" w:rsidP="00DB2A70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A60367" w:rsidRPr="00E45DAC">
        <w:rPr>
          <w:sz w:val="28"/>
          <w:szCs w:val="28"/>
        </w:rPr>
        <w:t>пояснительн</w:t>
      </w:r>
      <w:r w:rsidRPr="00E45DAC">
        <w:rPr>
          <w:sz w:val="28"/>
          <w:szCs w:val="28"/>
        </w:rPr>
        <w:t xml:space="preserve">ая </w:t>
      </w:r>
      <w:r w:rsidR="00A60367" w:rsidRPr="00E45DAC">
        <w:rPr>
          <w:sz w:val="28"/>
          <w:szCs w:val="28"/>
        </w:rPr>
        <w:t xml:space="preserve"> записк</w:t>
      </w:r>
      <w:r w:rsidRPr="00E45DAC">
        <w:rPr>
          <w:sz w:val="28"/>
          <w:szCs w:val="28"/>
        </w:rPr>
        <w:t>а</w:t>
      </w:r>
      <w:r w:rsidR="00DE67F1" w:rsidRPr="00E45DAC">
        <w:rPr>
          <w:sz w:val="28"/>
          <w:szCs w:val="28"/>
        </w:rPr>
        <w:t>,</w:t>
      </w:r>
      <w:r w:rsidR="00A60367" w:rsidRPr="00E45DAC">
        <w:rPr>
          <w:sz w:val="28"/>
          <w:szCs w:val="28"/>
        </w:rPr>
        <w:t xml:space="preserve"> </w:t>
      </w:r>
      <w:r w:rsidR="00DE67F1" w:rsidRPr="00E45DAC">
        <w:rPr>
          <w:color w:val="000000"/>
          <w:sz w:val="28"/>
          <w:szCs w:val="28"/>
        </w:rPr>
        <w:t>в которой  отражены анализ причин и факторов, обусловивших необходимость внесения изменений в решение о бюджете района, а также содержащей информацию о</w:t>
      </w:r>
      <w:r w:rsidR="00D550CC" w:rsidRPr="00E45DAC">
        <w:rPr>
          <w:color w:val="000000"/>
          <w:sz w:val="28"/>
          <w:szCs w:val="28"/>
        </w:rPr>
        <w:t>б</w:t>
      </w:r>
      <w:r w:rsidR="00DE67F1" w:rsidRPr="00E45DAC">
        <w:rPr>
          <w:color w:val="000000"/>
          <w:sz w:val="28"/>
          <w:szCs w:val="28"/>
        </w:rPr>
        <w:t xml:space="preserve"> изменени</w:t>
      </w:r>
      <w:r w:rsidR="00D550CC" w:rsidRPr="00E45DAC">
        <w:rPr>
          <w:color w:val="000000"/>
          <w:sz w:val="28"/>
          <w:szCs w:val="28"/>
        </w:rPr>
        <w:t>и</w:t>
      </w:r>
      <w:r w:rsidR="00DE67F1" w:rsidRPr="00E45DAC">
        <w:rPr>
          <w:color w:val="000000"/>
          <w:sz w:val="28"/>
          <w:szCs w:val="28"/>
        </w:rPr>
        <w:t xml:space="preserve"> расходной части бюджета, </w:t>
      </w:r>
      <w:r w:rsidR="00D550CC" w:rsidRPr="00E45DAC">
        <w:rPr>
          <w:color w:val="000000"/>
          <w:sz w:val="28"/>
          <w:szCs w:val="28"/>
        </w:rPr>
        <w:t xml:space="preserve">с документами, </w:t>
      </w:r>
      <w:r w:rsidR="005A5E71" w:rsidRPr="00E45DAC">
        <w:rPr>
          <w:color w:val="000000"/>
          <w:sz w:val="28"/>
          <w:szCs w:val="28"/>
        </w:rPr>
        <w:t xml:space="preserve"> </w:t>
      </w:r>
      <w:r w:rsidR="00D550CC" w:rsidRPr="00E45DAC">
        <w:rPr>
          <w:color w:val="000000"/>
          <w:sz w:val="28"/>
          <w:szCs w:val="28"/>
        </w:rPr>
        <w:t>подтверждающими обоснованность расходов</w:t>
      </w:r>
      <w:r w:rsidRPr="00E45DAC">
        <w:rPr>
          <w:color w:val="000000"/>
          <w:sz w:val="28"/>
          <w:szCs w:val="28"/>
        </w:rPr>
        <w:t>.</w:t>
      </w:r>
    </w:p>
    <w:p w14:paraId="7F17CAB0" w14:textId="77777777" w:rsidR="003333D9" w:rsidRDefault="003333D9" w:rsidP="0033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Целью предварительного контроля внесения изменений в бюджет района является определение достоверности и обоснованности показателей вносимых изменений в бюджет района на очередной финансовый год и плановый период.</w:t>
      </w:r>
    </w:p>
    <w:p w14:paraId="4EC7BF71" w14:textId="77777777" w:rsidR="003333D9" w:rsidRDefault="003333D9" w:rsidP="0033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8357B" w14:textId="77777777" w:rsidR="003333D9" w:rsidRDefault="003333D9" w:rsidP="0033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Задачами предварительного контроля внесения изменений в бюджет района являются: </w:t>
      </w:r>
    </w:p>
    <w:p w14:paraId="35F88AF2" w14:textId="6B9E2729" w:rsidR="003333D9" w:rsidRDefault="003333D9" w:rsidP="0033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района  на очередной финансовый год и плановый период, а также документов и материалов, представляемых одновременно с ним в Думу</w:t>
      </w:r>
      <w:r w:rsidR="0054551C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14:paraId="1AF748E6" w14:textId="77777777" w:rsidR="003333D9" w:rsidRDefault="003333D9" w:rsidP="0033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о внесении изменений в бюджет района на очередной финансовый год и плановый период, документах и материалах, представляемых одновременно с ним.</w:t>
      </w:r>
    </w:p>
    <w:p w14:paraId="33331675" w14:textId="77777777" w:rsidR="003333D9" w:rsidRDefault="003333D9" w:rsidP="00DB2A70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14:paraId="576058B5" w14:textId="77777777" w:rsidR="00820BBC" w:rsidRPr="00E45DAC" w:rsidRDefault="00820BBC" w:rsidP="00DB2A70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eastAsia="Calibri"/>
          <w:sz w:val="28"/>
          <w:szCs w:val="28"/>
        </w:rPr>
      </w:pPr>
    </w:p>
    <w:p w14:paraId="36303934" w14:textId="41435F40" w:rsidR="00FD7181" w:rsidRPr="00FD7181" w:rsidRDefault="00FD7181" w:rsidP="006E193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21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730F584E" w14:textId="3FC9741E" w:rsidR="00FD7181" w:rsidRPr="00FD7181" w:rsidRDefault="006E1930" w:rsidP="006E193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81" w:rsidRPr="00F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соответствия проекта решения Думы Михайловского муниципального района  </w:t>
      </w:r>
      <w:r w:rsidR="00FD7181" w:rsidRPr="00FD718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 </w:t>
      </w:r>
      <w:r w:rsidR="00FD7181" w:rsidRPr="00F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Приморского края, муниципальным нормативным правовым актам Михайловского муниципального района </w:t>
      </w:r>
    </w:p>
    <w:p w14:paraId="2EBB8F10" w14:textId="30A66934" w:rsidR="00FD7181" w:rsidRDefault="006E1930" w:rsidP="006E193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0BBC" w:rsidRPr="00820B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</w:t>
      </w:r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коррупциогенных факторов (признаков) при анализе Проекта решения.</w:t>
      </w:r>
    </w:p>
    <w:p w14:paraId="2E460621" w14:textId="77777777" w:rsidR="006E1930" w:rsidRPr="00820BBC" w:rsidRDefault="006E1930" w:rsidP="006E193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C83F1" w14:textId="243F39EF" w:rsidR="006E1930" w:rsidRPr="006E1930" w:rsidRDefault="006E1930" w:rsidP="006E1930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Контрольно-счетной комиссией  установлено следующее:</w:t>
      </w:r>
    </w:p>
    <w:p w14:paraId="1714D1C3" w14:textId="77777777" w:rsidR="00563D77" w:rsidRPr="006E1930" w:rsidRDefault="00563D77" w:rsidP="006E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A4608" w14:textId="0FABF5E3" w:rsidR="00E46DD3" w:rsidRDefault="00E46DD3" w:rsidP="007E5A85">
      <w:pPr>
        <w:pStyle w:val="aa"/>
        <w:spacing w:before="0" w:line="276" w:lineRule="auto"/>
        <w:ind w:firstLine="709"/>
        <w:rPr>
          <w:szCs w:val="28"/>
        </w:rPr>
      </w:pPr>
      <w:r>
        <w:rPr>
          <w:szCs w:val="28"/>
        </w:rPr>
        <w:t>Годовой бюджет Михайловского муниципального района на 202</w:t>
      </w:r>
      <w:r w:rsidR="00984C78">
        <w:rPr>
          <w:szCs w:val="28"/>
        </w:rPr>
        <w:t>2</w:t>
      </w:r>
      <w:r>
        <w:rPr>
          <w:szCs w:val="28"/>
        </w:rPr>
        <w:t xml:space="preserve"> год утвержден       решением Думы Михайловского муниципального района  от  </w:t>
      </w:r>
      <w:r w:rsidR="00984C78">
        <w:rPr>
          <w:szCs w:val="28"/>
        </w:rPr>
        <w:t>09</w:t>
      </w:r>
      <w:r>
        <w:rPr>
          <w:szCs w:val="28"/>
        </w:rPr>
        <w:t>.12.202</w:t>
      </w:r>
      <w:r w:rsidR="00984C78">
        <w:rPr>
          <w:szCs w:val="28"/>
        </w:rPr>
        <w:t>1</w:t>
      </w:r>
      <w:r>
        <w:rPr>
          <w:szCs w:val="28"/>
        </w:rPr>
        <w:t xml:space="preserve">г. № </w:t>
      </w:r>
      <w:r w:rsidR="003D0CB8">
        <w:rPr>
          <w:szCs w:val="28"/>
        </w:rPr>
        <w:t>156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3D0CB8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3D0CB8">
        <w:rPr>
          <w:szCs w:val="28"/>
        </w:rPr>
        <w:t>3</w:t>
      </w:r>
      <w:r>
        <w:rPr>
          <w:szCs w:val="28"/>
        </w:rPr>
        <w:t xml:space="preserve"> и 202</w:t>
      </w:r>
      <w:r w:rsidR="003D0CB8">
        <w:rPr>
          <w:szCs w:val="28"/>
        </w:rPr>
        <w:t>4</w:t>
      </w:r>
      <w:r>
        <w:rPr>
          <w:szCs w:val="28"/>
        </w:rPr>
        <w:t xml:space="preserve"> годы»  в следующих объемах: </w:t>
      </w:r>
    </w:p>
    <w:p w14:paraId="185D720E" w14:textId="77777777" w:rsidR="00E46DD3" w:rsidRDefault="00E46DD3" w:rsidP="007E5A85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3D0CB8" w:rsidRPr="0033649C">
        <w:rPr>
          <w:szCs w:val="28"/>
        </w:rPr>
        <w:t>1 117 116,37234</w:t>
      </w:r>
      <w:r w:rsidR="003D0CB8">
        <w:rPr>
          <w:szCs w:val="28"/>
        </w:rPr>
        <w:t xml:space="preserve"> </w:t>
      </w:r>
      <w:r>
        <w:rPr>
          <w:szCs w:val="28"/>
        </w:rPr>
        <w:t>тыс. рублей, в том числе:</w:t>
      </w:r>
    </w:p>
    <w:p w14:paraId="53ED520F" w14:textId="77777777" w:rsidR="00E46DD3" w:rsidRDefault="00E46DD3" w:rsidP="007E5A85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3D0CB8">
        <w:rPr>
          <w:szCs w:val="28"/>
        </w:rPr>
        <w:t xml:space="preserve">584 </w:t>
      </w:r>
      <w:r w:rsidR="005E73F0">
        <w:rPr>
          <w:szCs w:val="28"/>
        </w:rPr>
        <w:t>48</w:t>
      </w:r>
      <w:r w:rsidR="003D0CB8">
        <w:rPr>
          <w:szCs w:val="28"/>
        </w:rPr>
        <w:t xml:space="preserve">3,37234 </w:t>
      </w:r>
      <w:r>
        <w:rPr>
          <w:szCs w:val="28"/>
        </w:rPr>
        <w:t xml:space="preserve">тыс. рублей; </w:t>
      </w:r>
    </w:p>
    <w:p w14:paraId="5271F485" w14:textId="77777777" w:rsidR="00E46DD3" w:rsidRDefault="00E46DD3" w:rsidP="007E5A85">
      <w:pPr>
        <w:pStyle w:val="aa"/>
        <w:spacing w:before="0" w:line="276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3D0CB8">
        <w:rPr>
          <w:szCs w:val="28"/>
        </w:rPr>
        <w:t xml:space="preserve">532 </w:t>
      </w:r>
      <w:r w:rsidR="00037BA7">
        <w:rPr>
          <w:szCs w:val="28"/>
        </w:rPr>
        <w:t>63</w:t>
      </w:r>
      <w:r w:rsidR="003D0CB8">
        <w:rPr>
          <w:szCs w:val="28"/>
        </w:rPr>
        <w:t>3</w:t>
      </w:r>
      <w:r>
        <w:rPr>
          <w:szCs w:val="28"/>
        </w:rPr>
        <w:t xml:space="preserve"> 000, 00  рублей</w:t>
      </w:r>
    </w:p>
    <w:p w14:paraId="78BE81CE" w14:textId="77777777" w:rsidR="00E46DD3" w:rsidRDefault="00E46DD3" w:rsidP="007E5A85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3D0CB8">
        <w:rPr>
          <w:szCs w:val="28"/>
        </w:rPr>
        <w:t xml:space="preserve">1 122 116,37234 </w:t>
      </w:r>
      <w:r>
        <w:rPr>
          <w:szCs w:val="28"/>
        </w:rPr>
        <w:t xml:space="preserve">тыс. рублей; </w:t>
      </w:r>
    </w:p>
    <w:p w14:paraId="3F86C6D4" w14:textId="77777777" w:rsidR="00E46DD3" w:rsidRDefault="00E46DD3" w:rsidP="007E5A85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3D0CB8">
        <w:rPr>
          <w:szCs w:val="28"/>
        </w:rPr>
        <w:t>5</w:t>
      </w:r>
      <w:r>
        <w:rPr>
          <w:szCs w:val="28"/>
        </w:rPr>
        <w:t xml:space="preserve"> 000,00 тыс. рублей;</w:t>
      </w:r>
    </w:p>
    <w:p w14:paraId="69DC9DE8" w14:textId="77777777" w:rsidR="00C8769D" w:rsidRDefault="00C8769D" w:rsidP="007E5A85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>4)  предельный объем муниципального долга Михайловского муниципального района – в сумме 50</w:t>
      </w:r>
      <w:r>
        <w:rPr>
          <w:szCs w:val="28"/>
          <w:lang w:val="en-US"/>
        </w:rPr>
        <w:t> </w:t>
      </w:r>
      <w:r>
        <w:rPr>
          <w:szCs w:val="28"/>
        </w:rPr>
        <w:t xml:space="preserve">000 тыс. рублей; </w:t>
      </w:r>
    </w:p>
    <w:p w14:paraId="4FA2B090" w14:textId="77777777" w:rsidR="00C8769D" w:rsidRDefault="00C8769D" w:rsidP="007E5A85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</w:t>
      </w:r>
      <w:r>
        <w:rPr>
          <w:szCs w:val="28"/>
          <w:lang w:val="en-US"/>
        </w:rPr>
        <w:t> </w:t>
      </w:r>
      <w:r>
        <w:rPr>
          <w:szCs w:val="28"/>
        </w:rPr>
        <w:t>000 тыс. рублей.</w:t>
      </w:r>
    </w:p>
    <w:p w14:paraId="76EAB54E" w14:textId="38B6261B" w:rsidR="00E46DD3" w:rsidRPr="00871AC1" w:rsidRDefault="006C611A" w:rsidP="007E5A85">
      <w:pPr>
        <w:pStyle w:val="a7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i/>
          <w:szCs w:val="28"/>
        </w:rPr>
      </w:pPr>
      <w:r w:rsidRPr="00871AC1">
        <w:rPr>
          <w:rFonts w:ascii="Times New Roman" w:hAnsi="Times New Roman" w:cs="Times New Roman"/>
          <w:i/>
          <w:szCs w:val="28"/>
        </w:rPr>
        <w:t xml:space="preserve">       </w:t>
      </w:r>
    </w:p>
    <w:p w14:paraId="02B21244" w14:textId="1F67A38C" w:rsidR="007C3D08" w:rsidRDefault="007C3D08" w:rsidP="007E5A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качественного и полного осуществления расходных обязательств районного 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января по </w:t>
      </w:r>
      <w:r w:rsidR="00144062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="00871A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144062">
        <w:rPr>
          <w:rFonts w:ascii="Times New Roman" w:hAnsi="Times New Roman"/>
          <w:sz w:val="28"/>
          <w:szCs w:val="28"/>
        </w:rPr>
        <w:t>три</w:t>
      </w:r>
      <w:r w:rsidR="00871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корректировк</w:t>
      </w:r>
      <w:r w:rsidR="00871A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бюджета, согласно котор</w:t>
      </w:r>
      <w:r w:rsidR="00871AC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внесены изменения с уточнением показателей бюджета района,  утвержденные Решением Думы Михайловского муниципального района</w:t>
      </w:r>
      <w:r w:rsidR="00871AC1">
        <w:rPr>
          <w:rFonts w:ascii="Times New Roman" w:eastAsia="Times New Roman" w:hAnsi="Times New Roman"/>
          <w:sz w:val="28"/>
          <w:szCs w:val="28"/>
          <w:lang w:eastAsia="ru-RU"/>
        </w:rPr>
        <w:t xml:space="preserve"> № 156 от 09.12.2021г.</w:t>
      </w:r>
    </w:p>
    <w:p w14:paraId="289E4404" w14:textId="77777777" w:rsidR="002106B0" w:rsidRDefault="002106B0" w:rsidP="007E5A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9156C" w14:textId="77777777" w:rsidR="00194C77" w:rsidRDefault="00194C77" w:rsidP="00DB2A70">
      <w:pPr>
        <w:pStyle w:val="aa"/>
        <w:spacing w:before="0" w:line="276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921"/>
        <w:gridCol w:w="2666"/>
        <w:gridCol w:w="2401"/>
      </w:tblGrid>
      <w:tr w:rsidR="00194C77" w:rsidRPr="00194C77" w14:paraId="20B42E8A" w14:textId="77777777" w:rsidTr="009F334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B374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решения,   дата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1E0A" w14:textId="5959EC0E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собств. доходов (</w:t>
            </w:r>
            <w:r w:rsidR="00CD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489C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расходов от собственных  средств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6D9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доходов и расходов  по безвозмездным поступлениям</w:t>
            </w:r>
          </w:p>
        </w:tc>
      </w:tr>
      <w:tr w:rsidR="00194C77" w:rsidRPr="00194C77" w14:paraId="0173D932" w14:textId="77777777" w:rsidTr="009F3343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39C7" w14:textId="31FBD1FE" w:rsidR="00194C77" w:rsidRPr="00194C77" w:rsidRDefault="00194C77" w:rsidP="00FC761B">
            <w:pPr>
              <w:pStyle w:val="a7"/>
              <w:tabs>
                <w:tab w:val="left" w:pos="0"/>
                <w:tab w:val="left" w:pos="45"/>
                <w:tab w:val="center" w:pos="4961"/>
              </w:tabs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761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 xml:space="preserve"> от  2</w:t>
            </w:r>
            <w:r w:rsidR="00F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C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25E" w14:textId="283A22E8" w:rsidR="00194C77" w:rsidRPr="00194C77" w:rsidRDefault="00CD2058" w:rsidP="00E87A6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E080" w14:textId="3CD9A64B" w:rsidR="00194C77" w:rsidRPr="00194C77" w:rsidRDefault="009F3343" w:rsidP="00CD2F1E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42 260,99 (</w:t>
            </w:r>
            <w:r w:rsidR="002C048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 w:rsidR="002C04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C0484">
              <w:rPr>
                <w:rFonts w:ascii="Times New Roman" w:hAnsi="Times New Roman" w:cs="Times New Roman"/>
                <w:sz w:val="24"/>
                <w:szCs w:val="24"/>
              </w:rPr>
              <w:t>л/сч</w:t>
            </w:r>
            <w:r w:rsidR="00DD06AB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6E30" w14:textId="6164B624" w:rsidR="00194C77" w:rsidRPr="00194C77" w:rsidRDefault="009F3343" w:rsidP="00E8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129 538,13</w:t>
            </w:r>
          </w:p>
        </w:tc>
      </w:tr>
      <w:tr w:rsidR="007A52FB" w:rsidRPr="00194C77" w14:paraId="565D9BFB" w14:textId="77777777" w:rsidTr="009F3343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72E" w14:textId="5DE14C1E" w:rsidR="007A52FB" w:rsidRPr="00194C77" w:rsidRDefault="00E87CC6" w:rsidP="00E87CC6">
            <w:pPr>
              <w:pStyle w:val="a7"/>
              <w:tabs>
                <w:tab w:val="left" w:pos="0"/>
                <w:tab w:val="left" w:pos="45"/>
                <w:tab w:val="center" w:pos="4961"/>
              </w:tabs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F2D" w14:textId="77777777" w:rsidR="007A52FB" w:rsidRDefault="007A52FB" w:rsidP="00E87A6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56B" w14:textId="04CD6F48" w:rsidR="007A52FB" w:rsidRDefault="007A52FB" w:rsidP="00CD2F1E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10 250,00</w:t>
            </w:r>
            <w:r w:rsidR="00DD06AB">
              <w:rPr>
                <w:rFonts w:ascii="Times New Roman" w:hAnsi="Times New Roman" w:cs="Times New Roman"/>
                <w:sz w:val="24"/>
                <w:szCs w:val="24"/>
              </w:rPr>
              <w:t xml:space="preserve"> (за счет остатков на л/счете)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C11" w14:textId="77777777" w:rsidR="007A52FB" w:rsidRDefault="007A52FB" w:rsidP="00E8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D1" w:rsidRPr="00194C77" w14:paraId="18874FB9" w14:textId="77777777" w:rsidTr="009F3343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2F7" w14:textId="43522D23" w:rsidR="00B840D1" w:rsidRPr="00194C77" w:rsidRDefault="00B16351" w:rsidP="00B16351">
            <w:pPr>
              <w:pStyle w:val="a7"/>
              <w:tabs>
                <w:tab w:val="left" w:pos="0"/>
                <w:tab w:val="left" w:pos="45"/>
                <w:tab w:val="center" w:pos="4961"/>
              </w:tabs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220 от 23.06.2022г.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549" w14:textId="77777777" w:rsidR="00B840D1" w:rsidRDefault="00B840D1" w:rsidP="00E87A6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D44" w14:textId="5A293C8D" w:rsidR="00B840D1" w:rsidRDefault="00B16351" w:rsidP="00CD2F1E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035,05</w:t>
            </w:r>
            <w:r w:rsidR="00CD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счет остатков на л/счете)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B55" w14:textId="3852BE36" w:rsidR="00B840D1" w:rsidRDefault="00B16351" w:rsidP="00E8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- 10 996,94732</w:t>
            </w:r>
          </w:p>
        </w:tc>
      </w:tr>
      <w:tr w:rsidR="00194C77" w:rsidRPr="00194C77" w14:paraId="40ABD5E2" w14:textId="77777777" w:rsidTr="009F334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087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2459A3E2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85B" w14:textId="77777777" w:rsidR="00194C77" w:rsidRPr="00194C77" w:rsidRDefault="00194C77" w:rsidP="00E87A63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7D4" w14:textId="779D4257" w:rsidR="00B16351" w:rsidRPr="009F3343" w:rsidRDefault="00B16351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54 545,99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0F67" w14:textId="3B6BA56F" w:rsidR="00B16351" w:rsidRPr="009F3343" w:rsidRDefault="00B16351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118 541,1791</w:t>
            </w:r>
          </w:p>
        </w:tc>
      </w:tr>
    </w:tbl>
    <w:p w14:paraId="7BB2B222" w14:textId="77777777" w:rsidR="00E72440" w:rsidRDefault="00E72440" w:rsidP="00F403E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0BDB82B" w14:textId="2106A7D3" w:rsidR="00F403EE" w:rsidRDefault="00713B58" w:rsidP="00F403EE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Проектом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подготовленного для рассмотрения Думой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B58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szCs w:val="28"/>
        </w:rPr>
        <w:t xml:space="preserve"> </w:t>
      </w:r>
      <w:r w:rsidR="00CD2F1E">
        <w:rPr>
          <w:rFonts w:ascii="Times New Roman" w:hAnsi="Times New Roman" w:cs="Times New Roman"/>
          <w:sz w:val="28"/>
          <w:szCs w:val="28"/>
        </w:rPr>
        <w:t>27.10</w:t>
      </w:r>
      <w:r w:rsidRPr="00713B58">
        <w:rPr>
          <w:rFonts w:ascii="Times New Roman" w:hAnsi="Times New Roman" w:cs="Times New Roman"/>
          <w:sz w:val="28"/>
          <w:szCs w:val="28"/>
        </w:rPr>
        <w:t>.2022 года,</w:t>
      </w:r>
      <w:r>
        <w:rPr>
          <w:szCs w:val="28"/>
        </w:rPr>
        <w:t xml:space="preserve">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предлагается внести изменения в основные характеристики бюджета района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F403EE" w:rsidRPr="00C60AC0">
        <w:rPr>
          <w:iCs/>
          <w:sz w:val="28"/>
          <w:szCs w:val="20"/>
        </w:rPr>
        <w:t xml:space="preserve"> </w:t>
      </w:r>
      <w:r w:rsidR="00F403EE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также в иные показатели 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и установить новые параметры бюджета</w:t>
      </w:r>
      <w:r w:rsidR="00A824E2" w:rsidRPr="00A824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>на 2022 год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94F3033" w14:textId="21677652" w:rsidR="00F403EE" w:rsidRDefault="00F403EE" w:rsidP="00F403EE">
      <w:pPr>
        <w:pStyle w:val="aa"/>
        <w:spacing w:before="0" w:line="276" w:lineRule="auto"/>
        <w:ind w:firstLine="567"/>
        <w:rPr>
          <w:szCs w:val="28"/>
        </w:rPr>
      </w:pPr>
      <w:r w:rsidRPr="00C60AC0">
        <w:rPr>
          <w:iCs/>
          <w:color w:val="000000"/>
          <w:szCs w:val="28"/>
        </w:rPr>
        <w:t xml:space="preserve"> </w:t>
      </w:r>
      <w:r>
        <w:rPr>
          <w:szCs w:val="28"/>
        </w:rPr>
        <w:t>1) общий объем доходов районного бюджета – в сумме 1</w:t>
      </w:r>
      <w:r w:rsidR="00A824E2">
        <w:rPr>
          <w:szCs w:val="28"/>
        </w:rPr>
        <w:t> 2</w:t>
      </w:r>
      <w:r w:rsidR="00A727E2">
        <w:rPr>
          <w:szCs w:val="28"/>
        </w:rPr>
        <w:t>71</w:t>
      </w:r>
      <w:r w:rsidR="00A824E2">
        <w:rPr>
          <w:szCs w:val="28"/>
        </w:rPr>
        <w:t> </w:t>
      </w:r>
      <w:r w:rsidR="00A727E2">
        <w:rPr>
          <w:szCs w:val="28"/>
        </w:rPr>
        <w:t>541</w:t>
      </w:r>
      <w:r w:rsidR="00A824E2">
        <w:rPr>
          <w:szCs w:val="28"/>
        </w:rPr>
        <w:t>,</w:t>
      </w:r>
      <w:r w:rsidR="00A727E2">
        <w:rPr>
          <w:szCs w:val="28"/>
        </w:rPr>
        <w:t>08148</w:t>
      </w:r>
      <w:r>
        <w:rPr>
          <w:szCs w:val="28"/>
        </w:rPr>
        <w:t xml:space="preserve"> тыс. рублей, в том числе:</w:t>
      </w:r>
    </w:p>
    <w:p w14:paraId="0DF8E18F" w14:textId="4A5A8FAF" w:rsidR="00F403EE" w:rsidRDefault="00F403EE" w:rsidP="00F403EE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A824E2">
        <w:rPr>
          <w:szCs w:val="28"/>
        </w:rPr>
        <w:t>7</w:t>
      </w:r>
      <w:r w:rsidR="00A727E2">
        <w:rPr>
          <w:szCs w:val="28"/>
        </w:rPr>
        <w:t>25</w:t>
      </w:r>
      <w:r w:rsidR="00351626">
        <w:rPr>
          <w:szCs w:val="28"/>
        </w:rPr>
        <w:t> 725,51802</w:t>
      </w:r>
      <w:r>
        <w:rPr>
          <w:szCs w:val="28"/>
        </w:rPr>
        <w:t xml:space="preserve"> тыс. рублей; </w:t>
      </w:r>
    </w:p>
    <w:p w14:paraId="1FF1D3F0" w14:textId="3DD4F8BF" w:rsidR="00F403EE" w:rsidRDefault="00F403EE" w:rsidP="00F403EE">
      <w:pPr>
        <w:pStyle w:val="aa"/>
        <w:spacing w:before="0" w:line="276" w:lineRule="auto"/>
        <w:ind w:firstLine="709"/>
        <w:jc w:val="left"/>
        <w:rPr>
          <w:b/>
          <w:szCs w:val="28"/>
        </w:rPr>
      </w:pPr>
      <w:r>
        <w:rPr>
          <w:szCs w:val="28"/>
        </w:rPr>
        <w:t>объем собственных доходов – в сумме  5</w:t>
      </w:r>
      <w:r w:rsidR="00351626">
        <w:rPr>
          <w:szCs w:val="28"/>
        </w:rPr>
        <w:t>45</w:t>
      </w:r>
      <w:r>
        <w:rPr>
          <w:szCs w:val="28"/>
        </w:rPr>
        <w:t xml:space="preserve"> 633, 00 тыс.  рублей</w:t>
      </w:r>
    </w:p>
    <w:p w14:paraId="1B5C5F61" w14:textId="35AF9F8C" w:rsidR="00F403EE" w:rsidRDefault="00F403EE" w:rsidP="00F403EE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>2) общий объем расходов районного бюджета – в сумме 1</w:t>
      </w:r>
      <w:r w:rsidR="00351626">
        <w:rPr>
          <w:szCs w:val="28"/>
        </w:rPr>
        <w:t> 331 087,07148</w:t>
      </w:r>
      <w:r>
        <w:rPr>
          <w:szCs w:val="28"/>
        </w:rPr>
        <w:t xml:space="preserve"> тыс. рублей; </w:t>
      </w:r>
    </w:p>
    <w:p w14:paraId="41C3C0C3" w14:textId="0A9181A9" w:rsidR="00F403EE" w:rsidRDefault="00F403EE" w:rsidP="00F403EE">
      <w:pPr>
        <w:pStyle w:val="aa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86A03">
        <w:rPr>
          <w:szCs w:val="28"/>
        </w:rPr>
        <w:t>59 545,99</w:t>
      </w:r>
      <w:r>
        <w:rPr>
          <w:szCs w:val="28"/>
        </w:rPr>
        <w:t xml:space="preserve"> тыс. рублей;</w:t>
      </w:r>
    </w:p>
    <w:p w14:paraId="0C232361" w14:textId="77777777" w:rsidR="00351626" w:rsidRPr="00351626" w:rsidRDefault="00E72440" w:rsidP="0035162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013EE"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пояснительной записке к проекту решения основанием для внесения изменений в бюджет района в 2022 году является</w:t>
      </w:r>
      <w:r w:rsidR="00351626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5DDF416" w14:textId="631750F0" w:rsidR="00351626" w:rsidRPr="00351626" w:rsidRDefault="00351626" w:rsidP="0035162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</w:t>
      </w:r>
      <w:r w:rsidR="00E72440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44062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увеличение доходной части </w:t>
      </w:r>
      <w:r w:rsidR="00E72440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44062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собственных доходов, </w:t>
      </w:r>
    </w:p>
    <w:p w14:paraId="7B8A8527" w14:textId="1F459982" w:rsidR="00351626" w:rsidRPr="00351626" w:rsidRDefault="00351626" w:rsidP="0035162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поступление средств из вышестоящего бюджета (краевых средств),</w:t>
      </w:r>
    </w:p>
    <w:p w14:paraId="14FB896A" w14:textId="7F4F730D" w:rsidR="00E72440" w:rsidRPr="00351626" w:rsidRDefault="00351626" w:rsidP="00E7244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доходы от </w:t>
      </w:r>
      <w:r w:rsidR="00144062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возврат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бюджетами бюджетной системы РФ </w:t>
      </w:r>
      <w:r w:rsidR="00144062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144062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прошлых лет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64A12709" w14:textId="17FD182D" w:rsidR="00026AAE" w:rsidRPr="002106B0" w:rsidRDefault="002106B0" w:rsidP="0002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6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Проектом решения в показатели </w:t>
      </w:r>
      <w:r w:rsidR="00E72440" w:rsidRPr="002106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106B0">
        <w:rPr>
          <w:rFonts w:ascii="Times New Roman" w:hAnsi="Times New Roman"/>
          <w:sz w:val="28"/>
          <w:szCs w:val="28"/>
        </w:rPr>
        <w:t>доходов и расходов районного  бюджета на плановый период 2023 и 2024  годы изменения не вносятся.</w:t>
      </w:r>
    </w:p>
    <w:p w14:paraId="17142B04" w14:textId="74C27F78" w:rsidR="00713B58" w:rsidRPr="002106B0" w:rsidRDefault="00713B58" w:rsidP="00026A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45E21D7" w14:textId="771C802A" w:rsidR="00E5570B" w:rsidRDefault="003E23C3" w:rsidP="003E23C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Настоящим проектом п</w:t>
      </w:r>
      <w:r w:rsidR="00E5570B">
        <w:rPr>
          <w:rFonts w:ascii="Times New Roman" w:hAnsi="Times New Roman"/>
          <w:sz w:val="28"/>
          <w:szCs w:val="28"/>
        </w:rPr>
        <w:t>редлагаемые корректировки изменяют основные показатели районного бюджета на 2022 год</w:t>
      </w:r>
      <w:r w:rsidR="005E7168">
        <w:rPr>
          <w:rFonts w:ascii="Times New Roman" w:hAnsi="Times New Roman"/>
          <w:sz w:val="28"/>
          <w:szCs w:val="28"/>
        </w:rPr>
        <w:t xml:space="preserve"> в сравнении с показателями, утвержденными решением Думы </w:t>
      </w:r>
      <w:r w:rsidR="001C3B5D">
        <w:rPr>
          <w:rFonts w:ascii="Times New Roman" w:hAnsi="Times New Roman"/>
          <w:sz w:val="28"/>
          <w:szCs w:val="28"/>
        </w:rPr>
        <w:t>М</w:t>
      </w:r>
      <w:r w:rsidR="005E7168">
        <w:rPr>
          <w:rFonts w:ascii="Times New Roman" w:hAnsi="Times New Roman"/>
          <w:sz w:val="28"/>
          <w:szCs w:val="28"/>
        </w:rPr>
        <w:t>ихайловского</w:t>
      </w:r>
      <w:r w:rsidR="001C3B5D">
        <w:rPr>
          <w:rFonts w:ascii="Times New Roman" w:hAnsi="Times New Roman"/>
          <w:sz w:val="28"/>
          <w:szCs w:val="28"/>
        </w:rPr>
        <w:t xml:space="preserve"> муниципального района от 23.06.2022г. № 220 </w:t>
      </w:r>
      <w:r w:rsidR="001C3B5D" w:rsidRPr="00FD7181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723D10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</w:t>
      </w:r>
    </w:p>
    <w:p w14:paraId="76EDA154" w14:textId="13920186" w:rsidR="00D27E94" w:rsidRDefault="007E5A85" w:rsidP="000D26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3E23C3">
        <w:rPr>
          <w:rFonts w:ascii="Times New Roman" w:hAnsi="Times New Roman"/>
          <w:sz w:val="28"/>
          <w:szCs w:val="28"/>
        </w:rPr>
        <w:t xml:space="preserve">увеличиваются </w:t>
      </w:r>
      <w:r w:rsidR="00E5570B">
        <w:rPr>
          <w:rFonts w:ascii="Times New Roman" w:hAnsi="Times New Roman"/>
          <w:sz w:val="28"/>
          <w:szCs w:val="28"/>
        </w:rPr>
        <w:t xml:space="preserve"> общие объемы доходов  на сумму </w:t>
      </w:r>
      <w:r w:rsidR="00D27E94">
        <w:rPr>
          <w:rFonts w:ascii="Times New Roman" w:hAnsi="Times New Roman"/>
          <w:sz w:val="28"/>
          <w:szCs w:val="28"/>
        </w:rPr>
        <w:t xml:space="preserve">35 883,53004 тыс. </w:t>
      </w:r>
      <w:r w:rsidR="00723D10">
        <w:rPr>
          <w:rFonts w:ascii="Times New Roman" w:hAnsi="Times New Roman"/>
          <w:sz w:val="28"/>
          <w:szCs w:val="28"/>
        </w:rPr>
        <w:t xml:space="preserve"> рублей,</w:t>
      </w:r>
      <w:r w:rsidR="00D27E94">
        <w:rPr>
          <w:rFonts w:ascii="Times New Roman" w:hAnsi="Times New Roman"/>
          <w:sz w:val="28"/>
          <w:szCs w:val="28"/>
        </w:rPr>
        <w:t xml:space="preserve"> из них за счет:</w:t>
      </w:r>
    </w:p>
    <w:p w14:paraId="23F5A687" w14:textId="3978D34F" w:rsidR="00D27E94" w:rsidRDefault="00D27E94" w:rsidP="000D2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увеличения </w:t>
      </w:r>
      <w:r w:rsidR="00723D10">
        <w:rPr>
          <w:rFonts w:ascii="Times New Roman" w:hAnsi="Times New Roman"/>
          <w:sz w:val="28"/>
          <w:szCs w:val="28"/>
        </w:rPr>
        <w:t xml:space="preserve"> 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безвозмездных поступлений,  в результате </w:t>
      </w:r>
      <w:r w:rsidR="00150B04" w:rsidRPr="00723D10">
        <w:rPr>
          <w:rFonts w:ascii="Times New Roman" w:hAnsi="Times New Roman" w:cs="Times New Roman"/>
          <w:sz w:val="28"/>
          <w:szCs w:val="28"/>
        </w:rPr>
        <w:t>приведен</w:t>
      </w:r>
      <w:r w:rsidR="00723D10" w:rsidRPr="00723D10">
        <w:rPr>
          <w:rFonts w:ascii="Times New Roman" w:hAnsi="Times New Roman" w:cs="Times New Roman"/>
          <w:sz w:val="28"/>
          <w:szCs w:val="28"/>
        </w:rPr>
        <w:t xml:space="preserve">ия </w:t>
      </w:r>
      <w:r w:rsidR="00150B04" w:rsidRPr="00723D10">
        <w:rPr>
          <w:rFonts w:ascii="Times New Roman" w:hAnsi="Times New Roman" w:cs="Times New Roman"/>
          <w:sz w:val="28"/>
          <w:szCs w:val="28"/>
        </w:rPr>
        <w:t xml:space="preserve"> в соответствие средств межбюджетных трансфертов выделяемых из краевого бюджета в виде субсидий и субвенций</w:t>
      </w:r>
      <w:r>
        <w:rPr>
          <w:rFonts w:ascii="Times New Roman" w:hAnsi="Times New Roman" w:cs="Times New Roman"/>
          <w:sz w:val="28"/>
          <w:szCs w:val="28"/>
        </w:rPr>
        <w:t xml:space="preserve"> в сумме 22 652,96658 тыс. рублей, </w:t>
      </w:r>
    </w:p>
    <w:p w14:paraId="117076D5" w14:textId="029CD1A5" w:rsidR="00D27E94" w:rsidRPr="00351626" w:rsidRDefault="00D27E94" w:rsidP="00D27E94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увеличение доходной части  за счет собственных доходов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налогам на доходы физических лиц в сумме 13 000,00 тыс. рублей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14:paraId="5FAB87EA" w14:textId="4C94C6D6" w:rsidR="00D27E94" w:rsidRPr="00351626" w:rsidRDefault="00D27E94" w:rsidP="00D27E94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доходов  от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возврат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бюджетами бюджетной системы РФ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прошлых лет</w:t>
      </w:r>
      <w:r w:rsidR="00EA7E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сумме 230,563 тыс. рублей.</w:t>
      </w:r>
    </w:p>
    <w:p w14:paraId="1B13AF9B" w14:textId="7F46E58F" w:rsidR="00E5570B" w:rsidRDefault="007E5A85" w:rsidP="00D65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увеличиваются 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расходов на сумму </w:t>
      </w:r>
      <w:r w:rsidR="00D65642">
        <w:rPr>
          <w:rFonts w:ascii="Times New Roman" w:hAnsi="Times New Roman"/>
          <w:sz w:val="28"/>
          <w:szCs w:val="28"/>
        </w:rPr>
        <w:t xml:space="preserve">35 883,53004 тыс.  </w:t>
      </w:r>
      <w:r w:rsidR="00E5570B">
        <w:rPr>
          <w:rFonts w:ascii="Times New Roman" w:hAnsi="Times New Roman"/>
          <w:sz w:val="28"/>
          <w:szCs w:val="28"/>
        </w:rPr>
        <w:t>рублей</w:t>
      </w:r>
      <w:r w:rsidR="00D65642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согласно увеличения доходной части бюджета.  </w:t>
      </w:r>
    </w:p>
    <w:p w14:paraId="3D33E9CE" w14:textId="1B03CE14" w:rsidR="00D65642" w:rsidRPr="004705F7" w:rsidRDefault="00D65642" w:rsidP="00D65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5F7">
        <w:rPr>
          <w:rFonts w:ascii="Times New Roman" w:hAnsi="Times New Roman"/>
          <w:sz w:val="28"/>
          <w:szCs w:val="28"/>
        </w:rPr>
        <w:t>Предлагаемые корректировки изменяют основные показатели доходов и расходов районного  бюджета на 2022 год в одинаковом объеме без изменения размера дефицита.</w:t>
      </w:r>
    </w:p>
    <w:p w14:paraId="457AE25D" w14:textId="77777777" w:rsidR="003A1AF1" w:rsidRDefault="003A1AF1" w:rsidP="00E557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3AA7EE" w14:textId="4437A11E" w:rsidR="003B046A" w:rsidRPr="003A1AF1" w:rsidRDefault="003B046A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бюджета, утвержденные на 2022 год и прогнозируемые по внесенному проекту представлены в таблице № 1:</w:t>
      </w:r>
    </w:p>
    <w:p w14:paraId="28D5BE89" w14:textId="38071D43" w:rsidR="003B046A" w:rsidRPr="007E5A85" w:rsidRDefault="003B046A" w:rsidP="003B046A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7E5A85">
        <w:rPr>
          <w:color w:val="000000"/>
        </w:rPr>
        <w:t>Таблица № 1                                                                                   </w:t>
      </w:r>
      <w:r w:rsidR="007E5A85">
        <w:rPr>
          <w:color w:val="000000"/>
        </w:rPr>
        <w:t xml:space="preserve">                          </w:t>
      </w:r>
      <w:r w:rsidRPr="007E5A85">
        <w:rPr>
          <w:color w:val="000000"/>
        </w:rPr>
        <w:t xml:space="preserve"> тыс. руб</w:t>
      </w:r>
      <w:r w:rsidR="007E5A85">
        <w:rPr>
          <w:color w:val="000000"/>
        </w:rPr>
        <w:t>.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2058"/>
        <w:gridCol w:w="1842"/>
        <w:gridCol w:w="1985"/>
        <w:gridCol w:w="1843"/>
        <w:gridCol w:w="1665"/>
      </w:tblGrid>
      <w:tr w:rsidR="00A13CB7" w14:paraId="6D0CD7BC" w14:textId="77777777" w:rsidTr="00425FBD">
        <w:tc>
          <w:tcPr>
            <w:tcW w:w="636" w:type="dxa"/>
            <w:vAlign w:val="center"/>
          </w:tcPr>
          <w:p w14:paraId="3E3825A2" w14:textId="0B088BC6" w:rsidR="00A13CB7" w:rsidRDefault="00A13CB7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№№ </w:t>
            </w:r>
          </w:p>
          <w:p w14:paraId="25109DE1" w14:textId="61E6EF30" w:rsidR="00A13CB7" w:rsidRPr="00A13CB7" w:rsidRDefault="00A13CB7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058" w:type="dxa"/>
            <w:vAlign w:val="center"/>
          </w:tcPr>
          <w:p w14:paraId="17EE0B7B" w14:textId="77777777" w:rsidR="00A13CB7" w:rsidRPr="00A13CB7" w:rsidRDefault="00A13CB7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  <w:p w14:paraId="09858DFE" w14:textId="223B1F37" w:rsidR="00A13CB7" w:rsidRPr="00A13CB7" w:rsidRDefault="00A13CB7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842" w:type="dxa"/>
            <w:vAlign w:val="center"/>
          </w:tcPr>
          <w:p w14:paraId="63A5072A" w14:textId="580FDB38" w:rsidR="00A13CB7" w:rsidRPr="00A13CB7" w:rsidRDefault="009271F8" w:rsidP="009271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реш. № 156 от 09.12.2021г.</w:t>
            </w:r>
          </w:p>
        </w:tc>
        <w:tc>
          <w:tcPr>
            <w:tcW w:w="1985" w:type="dxa"/>
          </w:tcPr>
          <w:p w14:paraId="4D10B172" w14:textId="76169665" w:rsidR="009271F8" w:rsidRPr="00A13CB7" w:rsidRDefault="00A13CB7" w:rsidP="009271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Реш. № 156 от 09.12.21г. (с измен. реш. № 184 от 24.02.22г., № 192 от 31.03.22г.</w:t>
            </w:r>
            <w:r w:rsidR="00544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220 от 23.06.22г.</w:t>
            </w:r>
            <w:r w:rsidR="00D7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14:paraId="14743E6E" w14:textId="423C0094" w:rsidR="00A13CB7" w:rsidRPr="00A13CB7" w:rsidRDefault="00A13CB7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1665" w:type="dxa"/>
            <w:vAlign w:val="center"/>
          </w:tcPr>
          <w:p w14:paraId="61F912B7" w14:textId="77777777" w:rsidR="00A13CB7" w:rsidRDefault="00A13CB7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 +(-)</w:t>
            </w:r>
            <w:r w:rsid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8BB789" w14:textId="2D9DB853" w:rsidR="00ED6F2B" w:rsidRPr="00A13CB7" w:rsidRDefault="00ED6F2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гр.3-гр.5</w:t>
            </w:r>
          </w:p>
        </w:tc>
      </w:tr>
      <w:tr w:rsidR="00ED6F2B" w14:paraId="41063701" w14:textId="77777777" w:rsidTr="00425FBD">
        <w:tc>
          <w:tcPr>
            <w:tcW w:w="636" w:type="dxa"/>
            <w:vAlign w:val="center"/>
          </w:tcPr>
          <w:p w14:paraId="07EC4F46" w14:textId="2B4FD665" w:rsidR="00ED6F2B" w:rsidRDefault="00ED6F2B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8" w:type="dxa"/>
            <w:vAlign w:val="center"/>
          </w:tcPr>
          <w:p w14:paraId="0FA9DA51" w14:textId="0A74E9A0" w:rsidR="00ED6F2B" w:rsidRPr="00ED6F2B" w:rsidRDefault="00ED6F2B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02291D83" w14:textId="42336110" w:rsidR="00ED6F2B" w:rsidRPr="00ED6F2B" w:rsidRDefault="00ED6F2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7E5DD406" w14:textId="481F76A8" w:rsidR="00ED6F2B" w:rsidRDefault="00ED6F2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709BD52D" w14:textId="7A17EEAF" w:rsidR="00ED6F2B" w:rsidRPr="00A13CB7" w:rsidRDefault="00ED6F2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center"/>
          </w:tcPr>
          <w:p w14:paraId="254E1EF4" w14:textId="032C9FBF" w:rsidR="00ED6F2B" w:rsidRPr="00A13CB7" w:rsidRDefault="00ED6F2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3CB7" w14:paraId="5A990973" w14:textId="77777777" w:rsidTr="00425FBD">
        <w:tc>
          <w:tcPr>
            <w:tcW w:w="636" w:type="dxa"/>
            <w:vAlign w:val="center"/>
          </w:tcPr>
          <w:p w14:paraId="3927ACE0" w14:textId="62FF197C" w:rsidR="00A13CB7" w:rsidRDefault="00A13CB7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2058" w:type="dxa"/>
            <w:vAlign w:val="center"/>
          </w:tcPr>
          <w:p w14:paraId="421FF201" w14:textId="34EA2ADC" w:rsidR="00A13CB7" w:rsidRPr="00A13CB7" w:rsidRDefault="00CD155C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42" w:type="dxa"/>
            <w:vAlign w:val="center"/>
          </w:tcPr>
          <w:p w14:paraId="5E93E807" w14:textId="74BD91C6" w:rsidR="00A13CB7" w:rsidRPr="00CD7A9C" w:rsidRDefault="00CD7A9C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1 117 116,37234</w:t>
            </w:r>
          </w:p>
        </w:tc>
        <w:tc>
          <w:tcPr>
            <w:tcW w:w="1985" w:type="dxa"/>
          </w:tcPr>
          <w:p w14:paraId="6B394250" w14:textId="20CAD96B" w:rsidR="00CD7A9C" w:rsidRPr="00A13CB7" w:rsidRDefault="004705F7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1 235 657,55144</w:t>
            </w:r>
          </w:p>
        </w:tc>
        <w:tc>
          <w:tcPr>
            <w:tcW w:w="1843" w:type="dxa"/>
            <w:vAlign w:val="center"/>
          </w:tcPr>
          <w:p w14:paraId="0EB1D4E0" w14:textId="5D377C88" w:rsidR="00A13CB7" w:rsidRPr="00381628" w:rsidRDefault="00381628" w:rsidP="004705F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705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271 541,08148</w:t>
            </w:r>
          </w:p>
        </w:tc>
        <w:tc>
          <w:tcPr>
            <w:tcW w:w="1665" w:type="dxa"/>
            <w:vAlign w:val="center"/>
          </w:tcPr>
          <w:p w14:paraId="574058BC" w14:textId="4F35596E" w:rsidR="00A13CB7" w:rsidRPr="00A13CB7" w:rsidRDefault="00587C54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154 424,70914</w:t>
            </w:r>
          </w:p>
        </w:tc>
      </w:tr>
      <w:tr w:rsidR="00A13CB7" w14:paraId="433021B8" w14:textId="77777777" w:rsidTr="00425FBD">
        <w:tc>
          <w:tcPr>
            <w:tcW w:w="636" w:type="dxa"/>
            <w:vAlign w:val="center"/>
          </w:tcPr>
          <w:p w14:paraId="71A8D2AA" w14:textId="77777777" w:rsidR="00A13CB7" w:rsidRDefault="00A13CB7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74A6ABE8" w14:textId="065663C1" w:rsidR="00A13CB7" w:rsidRPr="00A13CB7" w:rsidRDefault="00CD155C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842" w:type="dxa"/>
            <w:vAlign w:val="center"/>
          </w:tcPr>
          <w:p w14:paraId="391DCFB4" w14:textId="28B103F7" w:rsidR="00A13CB7" w:rsidRPr="00A13CB7" w:rsidRDefault="00CD7A9C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532 633,00</w:t>
            </w:r>
          </w:p>
        </w:tc>
        <w:tc>
          <w:tcPr>
            <w:tcW w:w="1985" w:type="dxa"/>
          </w:tcPr>
          <w:p w14:paraId="47B5FFEF" w14:textId="189DC083" w:rsidR="00A13CB7" w:rsidRPr="00A13CB7" w:rsidRDefault="00381628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532 633,00</w:t>
            </w:r>
          </w:p>
        </w:tc>
        <w:tc>
          <w:tcPr>
            <w:tcW w:w="1843" w:type="dxa"/>
            <w:vAlign w:val="center"/>
          </w:tcPr>
          <w:p w14:paraId="2C2861F8" w14:textId="3B49D856" w:rsidR="00A13CB7" w:rsidRPr="00A13CB7" w:rsidRDefault="00381628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7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633,00</w:t>
            </w:r>
          </w:p>
        </w:tc>
        <w:tc>
          <w:tcPr>
            <w:tcW w:w="1665" w:type="dxa"/>
            <w:vAlign w:val="center"/>
          </w:tcPr>
          <w:p w14:paraId="24434162" w14:textId="39EDC2CD" w:rsidR="00A13CB7" w:rsidRPr="00A13CB7" w:rsidRDefault="00587C54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CD155C" w14:paraId="577BB190" w14:textId="77777777" w:rsidTr="00425FBD">
        <w:tc>
          <w:tcPr>
            <w:tcW w:w="636" w:type="dxa"/>
            <w:vAlign w:val="center"/>
          </w:tcPr>
          <w:p w14:paraId="60C26A2F" w14:textId="77777777" w:rsidR="00CD155C" w:rsidRDefault="00CD155C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1D708291" w14:textId="45A166B3" w:rsidR="00CD155C" w:rsidRDefault="00CD155C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14:paraId="004DB7F7" w14:textId="444E7D5D" w:rsidR="00CD155C" w:rsidRPr="00A13CB7" w:rsidRDefault="00CD7A9C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584 483,37234</w:t>
            </w:r>
          </w:p>
        </w:tc>
        <w:tc>
          <w:tcPr>
            <w:tcW w:w="1985" w:type="dxa"/>
          </w:tcPr>
          <w:p w14:paraId="4097368D" w14:textId="47565187" w:rsidR="00CD155C" w:rsidRPr="00A13CB7" w:rsidRDefault="004705F7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703 024,55144</w:t>
            </w:r>
          </w:p>
        </w:tc>
        <w:tc>
          <w:tcPr>
            <w:tcW w:w="1843" w:type="dxa"/>
            <w:vAlign w:val="center"/>
          </w:tcPr>
          <w:p w14:paraId="0414A56E" w14:textId="1AC3B2B7" w:rsidR="00CD155C" w:rsidRPr="00A13CB7" w:rsidRDefault="004705F7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725 677,51802</w:t>
            </w:r>
          </w:p>
        </w:tc>
        <w:tc>
          <w:tcPr>
            <w:tcW w:w="1665" w:type="dxa"/>
            <w:vAlign w:val="center"/>
          </w:tcPr>
          <w:p w14:paraId="271B2589" w14:textId="234D044A" w:rsidR="00CD155C" w:rsidRPr="00A13CB7" w:rsidRDefault="00587C54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141 194,14568</w:t>
            </w:r>
          </w:p>
        </w:tc>
      </w:tr>
      <w:tr w:rsidR="00425FBD" w14:paraId="22CCEF21" w14:textId="77777777" w:rsidTr="00425FBD">
        <w:tc>
          <w:tcPr>
            <w:tcW w:w="636" w:type="dxa"/>
            <w:vAlign w:val="center"/>
          </w:tcPr>
          <w:p w14:paraId="2FBD9FC1" w14:textId="77777777" w:rsidR="00425FBD" w:rsidRDefault="00425FBD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18A6825D" w14:textId="3C492BA6" w:rsidR="00425FBD" w:rsidRDefault="00425FBD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возврата трансфертов</w:t>
            </w:r>
          </w:p>
        </w:tc>
        <w:tc>
          <w:tcPr>
            <w:tcW w:w="1842" w:type="dxa"/>
            <w:vAlign w:val="center"/>
          </w:tcPr>
          <w:p w14:paraId="46E3D5B1" w14:textId="77777777" w:rsidR="00425FBD" w:rsidRDefault="00425FBD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89D213" w14:textId="77777777" w:rsidR="00425FBD" w:rsidRDefault="00425FBD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B4CF686" w14:textId="5DCCC08B" w:rsidR="00425FBD" w:rsidRDefault="004705F7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548,70983</w:t>
            </w:r>
          </w:p>
        </w:tc>
        <w:tc>
          <w:tcPr>
            <w:tcW w:w="1665" w:type="dxa"/>
            <w:vAlign w:val="center"/>
          </w:tcPr>
          <w:p w14:paraId="729A416D" w14:textId="6C7D1FED" w:rsidR="00425FBD" w:rsidRDefault="00587C54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548,70983</w:t>
            </w:r>
          </w:p>
        </w:tc>
      </w:tr>
      <w:tr w:rsidR="00425FBD" w14:paraId="2ABA2E2C" w14:textId="77777777" w:rsidTr="00425FBD">
        <w:tc>
          <w:tcPr>
            <w:tcW w:w="636" w:type="dxa"/>
            <w:vAlign w:val="center"/>
          </w:tcPr>
          <w:p w14:paraId="4CCA89E8" w14:textId="77777777" w:rsidR="00425FBD" w:rsidRDefault="00425FBD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111962C0" w14:textId="7DE70EC4" w:rsidR="00425FBD" w:rsidRDefault="00AC37FB" w:rsidP="00AC3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</w:t>
            </w:r>
          </w:p>
        </w:tc>
        <w:tc>
          <w:tcPr>
            <w:tcW w:w="1842" w:type="dxa"/>
            <w:vAlign w:val="center"/>
          </w:tcPr>
          <w:p w14:paraId="15EE0E95" w14:textId="77777777" w:rsidR="00425FBD" w:rsidRDefault="00425FBD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8B231C2" w14:textId="77777777" w:rsidR="00425FBD" w:rsidRDefault="00425FBD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72BD232" w14:textId="13037562" w:rsidR="00425FBD" w:rsidRDefault="004705F7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-318,14637</w:t>
            </w:r>
          </w:p>
        </w:tc>
        <w:tc>
          <w:tcPr>
            <w:tcW w:w="1665" w:type="dxa"/>
            <w:vAlign w:val="center"/>
          </w:tcPr>
          <w:p w14:paraId="072B7F2A" w14:textId="3D1A4A2A" w:rsidR="00425FBD" w:rsidRDefault="00587C54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- 318,14637</w:t>
            </w:r>
          </w:p>
        </w:tc>
      </w:tr>
      <w:tr w:rsidR="00CD7A9C" w14:paraId="428B5F77" w14:textId="77777777" w:rsidTr="00425FBD">
        <w:tc>
          <w:tcPr>
            <w:tcW w:w="636" w:type="dxa"/>
            <w:vAlign w:val="center"/>
          </w:tcPr>
          <w:p w14:paraId="63DB0814" w14:textId="77DA2FF8" w:rsidR="00CD7A9C" w:rsidRDefault="00CD7A9C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058" w:type="dxa"/>
            <w:vAlign w:val="center"/>
          </w:tcPr>
          <w:p w14:paraId="64D1D974" w14:textId="61D1B2D7" w:rsidR="00CD7A9C" w:rsidRPr="00CD7A9C" w:rsidRDefault="00CD7A9C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расходов бюджета</w:t>
            </w:r>
          </w:p>
        </w:tc>
        <w:tc>
          <w:tcPr>
            <w:tcW w:w="1842" w:type="dxa"/>
            <w:vAlign w:val="center"/>
          </w:tcPr>
          <w:p w14:paraId="61903073" w14:textId="7C99FA04" w:rsidR="00CD7A9C" w:rsidRPr="00CD7A9C" w:rsidRDefault="00CD7A9C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1 122 116,37234</w:t>
            </w:r>
          </w:p>
        </w:tc>
        <w:tc>
          <w:tcPr>
            <w:tcW w:w="1985" w:type="dxa"/>
          </w:tcPr>
          <w:p w14:paraId="57FD2030" w14:textId="77777777" w:rsidR="00CD7A9C" w:rsidRDefault="00CD7A9C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9F8889" w14:textId="2AEA05A5" w:rsidR="00381628" w:rsidRPr="00381628" w:rsidRDefault="004705F7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203,54144</w:t>
            </w:r>
          </w:p>
        </w:tc>
        <w:tc>
          <w:tcPr>
            <w:tcW w:w="1843" w:type="dxa"/>
            <w:vAlign w:val="center"/>
          </w:tcPr>
          <w:p w14:paraId="4A45EB07" w14:textId="6B1D4AD5" w:rsidR="00CD7A9C" w:rsidRPr="00381628" w:rsidRDefault="00381628" w:rsidP="004705F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705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331 087,07148</w:t>
            </w:r>
          </w:p>
        </w:tc>
        <w:tc>
          <w:tcPr>
            <w:tcW w:w="1665" w:type="dxa"/>
            <w:vAlign w:val="center"/>
          </w:tcPr>
          <w:p w14:paraId="77563DBC" w14:textId="1020E2A7" w:rsidR="00CD7A9C" w:rsidRPr="003E2FBD" w:rsidRDefault="00587C54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208 970,69914</w:t>
            </w:r>
          </w:p>
        </w:tc>
      </w:tr>
      <w:tr w:rsidR="00CD7A9C" w14:paraId="02B10D1B" w14:textId="77777777" w:rsidTr="00425FBD">
        <w:tc>
          <w:tcPr>
            <w:tcW w:w="636" w:type="dxa"/>
            <w:vAlign w:val="center"/>
          </w:tcPr>
          <w:p w14:paraId="0C9ECEDF" w14:textId="77777777" w:rsidR="00CD7A9C" w:rsidRDefault="00CD7A9C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4372F430" w14:textId="068C3443" w:rsidR="00CD7A9C" w:rsidRPr="00CD7A9C" w:rsidRDefault="00CD7A9C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842" w:type="dxa"/>
            <w:vAlign w:val="center"/>
          </w:tcPr>
          <w:p w14:paraId="2C0EB19A" w14:textId="49AE6FDF" w:rsidR="00CD7A9C" w:rsidRPr="00CD7A9C" w:rsidRDefault="00CD7A9C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85" w:type="dxa"/>
          </w:tcPr>
          <w:p w14:paraId="4AC02475" w14:textId="585D56C9" w:rsidR="00CD7A9C" w:rsidRPr="00381628" w:rsidRDefault="004705F7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59 545,99</w:t>
            </w:r>
          </w:p>
        </w:tc>
        <w:tc>
          <w:tcPr>
            <w:tcW w:w="1843" w:type="dxa"/>
            <w:vAlign w:val="center"/>
          </w:tcPr>
          <w:p w14:paraId="4843693B" w14:textId="41153325" w:rsidR="00CD7A9C" w:rsidRPr="00381628" w:rsidRDefault="00381628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59 545,99</w:t>
            </w:r>
          </w:p>
        </w:tc>
        <w:tc>
          <w:tcPr>
            <w:tcW w:w="1665" w:type="dxa"/>
            <w:vAlign w:val="center"/>
          </w:tcPr>
          <w:p w14:paraId="5D28D645" w14:textId="1784F150" w:rsidR="00CD7A9C" w:rsidRPr="00177733" w:rsidRDefault="00177733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77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54 545,99</w:t>
            </w:r>
          </w:p>
        </w:tc>
      </w:tr>
    </w:tbl>
    <w:p w14:paraId="124ED97C" w14:textId="77777777" w:rsidR="000D2671" w:rsidRDefault="000D2671" w:rsidP="000D2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0F9FD1" w14:textId="20260AA1" w:rsidR="00724549" w:rsidRDefault="004C1949" w:rsidP="00587C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>Как видно из таблиц</w:t>
      </w:r>
      <w:r w:rsidR="00724549" w:rsidRPr="00724549">
        <w:rPr>
          <w:rFonts w:ascii="Times New Roman" w:hAnsi="Times New Roman"/>
          <w:sz w:val="28"/>
          <w:szCs w:val="28"/>
        </w:rPr>
        <w:t>ы</w:t>
      </w:r>
      <w:r w:rsidRPr="00724549">
        <w:rPr>
          <w:rFonts w:ascii="Times New Roman" w:hAnsi="Times New Roman"/>
          <w:sz w:val="28"/>
          <w:szCs w:val="28"/>
        </w:rPr>
        <w:t xml:space="preserve"> на 202</w:t>
      </w:r>
      <w:r w:rsidR="00724549" w:rsidRPr="00724549">
        <w:rPr>
          <w:rFonts w:ascii="Times New Roman" w:hAnsi="Times New Roman"/>
          <w:sz w:val="28"/>
          <w:szCs w:val="28"/>
        </w:rPr>
        <w:t>2</w:t>
      </w:r>
      <w:r w:rsidRPr="00724549">
        <w:rPr>
          <w:rFonts w:ascii="Times New Roman" w:hAnsi="Times New Roman"/>
          <w:sz w:val="28"/>
          <w:szCs w:val="28"/>
        </w:rPr>
        <w:t xml:space="preserve"> год </w:t>
      </w:r>
      <w:r w:rsidR="00724549" w:rsidRPr="00724549">
        <w:rPr>
          <w:rFonts w:ascii="Times New Roman" w:hAnsi="Times New Roman"/>
          <w:sz w:val="28"/>
          <w:szCs w:val="28"/>
        </w:rPr>
        <w:t xml:space="preserve">увеличены </w:t>
      </w:r>
      <w:r w:rsidRPr="00724549">
        <w:rPr>
          <w:rFonts w:ascii="Times New Roman" w:hAnsi="Times New Roman"/>
          <w:sz w:val="28"/>
          <w:szCs w:val="28"/>
        </w:rPr>
        <w:t xml:space="preserve"> объемы доходов (на </w:t>
      </w:r>
      <w:r w:rsidR="00587C54">
        <w:rPr>
          <w:rFonts w:ascii="Times New Roman" w:eastAsia="Times New Roman" w:hAnsi="Times New Roman"/>
          <w:sz w:val="24"/>
          <w:szCs w:val="24"/>
          <w:lang w:eastAsia="ru-RU"/>
        </w:rPr>
        <w:t>154 424,70914</w:t>
      </w:r>
      <w:r w:rsidRPr="00724549">
        <w:rPr>
          <w:rFonts w:ascii="Times New Roman" w:hAnsi="Times New Roman"/>
          <w:sz w:val="28"/>
          <w:szCs w:val="28"/>
        </w:rPr>
        <w:t xml:space="preserve">тыс. рублей) и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расходов (на </w:t>
      </w:r>
      <w:r w:rsidR="00587C54" w:rsidRPr="00587C54">
        <w:rPr>
          <w:rFonts w:ascii="Times New Roman" w:eastAsia="Times New Roman" w:hAnsi="Times New Roman"/>
          <w:sz w:val="28"/>
          <w:szCs w:val="28"/>
          <w:lang w:eastAsia="ru-RU"/>
        </w:rPr>
        <w:t>208 970,69914</w:t>
      </w:r>
      <w:r w:rsidR="00587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тыс. рублей),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при этом размер дефицита </w:t>
      </w:r>
      <w:r w:rsidR="00724549" w:rsidRPr="00724549">
        <w:rPr>
          <w:rFonts w:ascii="Times New Roman" w:hAnsi="Times New Roman"/>
          <w:sz w:val="28"/>
          <w:szCs w:val="28"/>
        </w:rPr>
        <w:t>районного</w:t>
      </w:r>
      <w:r w:rsidRPr="00724549">
        <w:rPr>
          <w:rFonts w:ascii="Times New Roman" w:hAnsi="Times New Roman"/>
          <w:sz w:val="28"/>
          <w:szCs w:val="28"/>
        </w:rPr>
        <w:t xml:space="preserve"> бюджета</w:t>
      </w:r>
      <w:r w:rsidR="00724549" w:rsidRPr="00724549">
        <w:rPr>
          <w:rFonts w:ascii="Times New Roman" w:hAnsi="Times New Roman"/>
          <w:sz w:val="28"/>
          <w:szCs w:val="28"/>
        </w:rPr>
        <w:t xml:space="preserve"> увеличен </w:t>
      </w:r>
      <w:r w:rsidRPr="00724549">
        <w:rPr>
          <w:rFonts w:ascii="Times New Roman" w:hAnsi="Times New Roman"/>
          <w:sz w:val="28"/>
          <w:szCs w:val="28"/>
        </w:rPr>
        <w:t xml:space="preserve"> (на </w:t>
      </w:r>
      <w:r w:rsidR="00724549" w:rsidRPr="00724549">
        <w:rPr>
          <w:rFonts w:ascii="Times New Roman" w:eastAsia="Times New Roman" w:hAnsi="Times New Roman"/>
          <w:sz w:val="28"/>
          <w:szCs w:val="28"/>
          <w:lang w:eastAsia="ru-RU"/>
        </w:rPr>
        <w:t>54 545,99</w:t>
      </w:r>
      <w:r w:rsidR="00724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тыс. рублей). </w:t>
      </w:r>
    </w:p>
    <w:p w14:paraId="639547CB" w14:textId="77777777" w:rsidR="002106B0" w:rsidRDefault="002106B0" w:rsidP="00587C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70F02197" w14:textId="77777777" w:rsidR="002106B0" w:rsidRPr="00724549" w:rsidRDefault="002106B0" w:rsidP="00587C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D9756EC" w14:textId="79C1F383" w:rsidR="004C1949" w:rsidRPr="004C1949" w:rsidRDefault="004C1949" w:rsidP="00893A30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C1949">
        <w:rPr>
          <w:rFonts w:ascii="Times New Roman" w:hAnsi="Times New Roman"/>
          <w:b/>
          <w:i/>
          <w:sz w:val="28"/>
          <w:szCs w:val="28"/>
        </w:rPr>
        <w:lastRenderedPageBreak/>
        <w:t>ДОХОДЫ</w:t>
      </w:r>
    </w:p>
    <w:p w14:paraId="61EE7F03" w14:textId="7426ECD4" w:rsidR="004C1949" w:rsidRPr="00724549" w:rsidRDefault="00724549" w:rsidP="00893A3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доходов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202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год по сравнению с утвержденными показателями увеличен на </w:t>
      </w:r>
      <w:r w:rsidR="00181B45">
        <w:rPr>
          <w:rFonts w:ascii="Times New Roman" w:hAnsi="Times New Roman"/>
          <w:color w:val="000000" w:themeColor="text1"/>
          <w:sz w:val="28"/>
          <w:szCs w:val="28"/>
        </w:rPr>
        <w:t>13,82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 %, или на </w:t>
      </w:r>
      <w:r w:rsidR="00587C54" w:rsidRPr="00587C54">
        <w:rPr>
          <w:rFonts w:ascii="Times New Roman" w:eastAsia="Times New Roman" w:hAnsi="Times New Roman"/>
          <w:sz w:val="28"/>
          <w:szCs w:val="28"/>
          <w:lang w:eastAsia="ru-RU"/>
        </w:rPr>
        <w:t>154 424,70914</w:t>
      </w:r>
      <w:r w:rsidR="00587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587C54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. рублей (с </w:t>
      </w:r>
      <w:r w:rsidRPr="00724549">
        <w:rPr>
          <w:rFonts w:ascii="Times New Roman" w:eastAsia="Times New Roman" w:hAnsi="Times New Roman"/>
          <w:sz w:val="28"/>
          <w:szCs w:val="28"/>
          <w:lang w:eastAsia="ru-RU"/>
        </w:rPr>
        <w:t>1 117 116,37234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587C54" w:rsidRPr="00587C54">
        <w:rPr>
          <w:rFonts w:ascii="Times New Roman" w:eastAsia="Times New Roman" w:hAnsi="Times New Roman"/>
          <w:sz w:val="28"/>
          <w:szCs w:val="28"/>
          <w:lang w:eastAsia="ru-RU"/>
        </w:rPr>
        <w:t>1 271 541,08148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>тыс. рублей).</w:t>
      </w:r>
    </w:p>
    <w:p w14:paraId="5BE4A56D" w14:textId="5F4E36BB" w:rsidR="00587C54" w:rsidRPr="00351626" w:rsidRDefault="00181B45" w:rsidP="00587C54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1949" w:rsidRPr="00327A33">
        <w:rPr>
          <w:rFonts w:ascii="Times New Roman" w:hAnsi="Times New Roman"/>
          <w:sz w:val="28"/>
          <w:szCs w:val="28"/>
        </w:rPr>
        <w:t xml:space="preserve">В составе доходов бюджета общий объем </w:t>
      </w:r>
      <w:r w:rsidR="004C1949" w:rsidRPr="00327A33">
        <w:rPr>
          <w:rFonts w:ascii="Times New Roman" w:hAnsi="Times New Roman"/>
          <w:b/>
          <w:sz w:val="28"/>
          <w:szCs w:val="28"/>
        </w:rPr>
        <w:t>налоговых и неналоговых доходов</w:t>
      </w:r>
      <w:r w:rsidR="004C1949" w:rsidRPr="00327A33">
        <w:rPr>
          <w:rFonts w:ascii="Times New Roman" w:hAnsi="Times New Roman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собственных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средств увеличен</w:t>
      </w:r>
      <w:r w:rsidRPr="00181B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 налогам на доходы физических лиц на  сумму 13 000,00 тыс. рублей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4C1949" w:rsidRPr="00327A33">
        <w:rPr>
          <w:rFonts w:ascii="Times New Roman" w:hAnsi="Times New Roman"/>
          <w:sz w:val="28"/>
          <w:szCs w:val="28"/>
        </w:rPr>
        <w:t xml:space="preserve"> и составляет </w:t>
      </w:r>
      <w:r w:rsidR="00327A33" w:rsidRPr="00327A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45</w:t>
      </w:r>
      <w:r w:rsidR="00327A33" w:rsidRPr="00327A33">
        <w:rPr>
          <w:rFonts w:ascii="Times New Roman" w:hAnsi="Times New Roman"/>
          <w:sz w:val="28"/>
          <w:szCs w:val="28"/>
        </w:rPr>
        <w:t> 633,00</w:t>
      </w:r>
      <w:r w:rsidR="004C1949" w:rsidRPr="00327A33">
        <w:rPr>
          <w:rFonts w:ascii="Times New Roman" w:hAnsi="Times New Roman"/>
          <w:sz w:val="28"/>
          <w:szCs w:val="28"/>
        </w:rPr>
        <w:t xml:space="preserve"> тыс. рублей.</w:t>
      </w:r>
      <w:r w:rsidR="00587C54" w:rsidRPr="00587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46263" w14:textId="1395E53F" w:rsidR="004C1949" w:rsidRDefault="004C1949" w:rsidP="00893A3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327A33" w:rsidRPr="00327A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представлены в объеме </w:t>
      </w:r>
      <w:r w:rsidR="00181B45" w:rsidRPr="00181B45">
        <w:rPr>
          <w:rFonts w:ascii="Times New Roman" w:eastAsia="Times New Roman" w:hAnsi="Times New Roman"/>
          <w:sz w:val="28"/>
          <w:szCs w:val="28"/>
          <w:lang w:eastAsia="ru-RU"/>
        </w:rPr>
        <w:t>725 677,51802</w:t>
      </w:r>
      <w:r w:rsidR="00181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>тыс. рублей, что больше утвержденных годовых бюджетных назначений (</w:t>
      </w:r>
      <w:r w:rsidR="00327A33" w:rsidRPr="00327A33">
        <w:rPr>
          <w:rFonts w:ascii="Times New Roman" w:eastAsia="Times New Roman" w:hAnsi="Times New Roman"/>
          <w:sz w:val="28"/>
          <w:szCs w:val="28"/>
          <w:lang w:eastAsia="ru-RU"/>
        </w:rPr>
        <w:t>584 483,37234</w:t>
      </w:r>
      <w:r w:rsid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рублей) на </w:t>
      </w:r>
      <w:r w:rsidR="00181B45" w:rsidRPr="00181B45">
        <w:rPr>
          <w:rFonts w:ascii="Times New Roman" w:eastAsia="Times New Roman" w:hAnsi="Times New Roman"/>
          <w:sz w:val="28"/>
          <w:szCs w:val="28"/>
          <w:lang w:eastAsia="ru-RU"/>
        </w:rPr>
        <w:t>141 194,14568</w:t>
      </w:r>
      <w:r w:rsidR="00181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3615AF">
        <w:rPr>
          <w:rFonts w:ascii="Times New Roman" w:eastAsia="Times New Roman" w:hAnsi="Times New Roman"/>
          <w:sz w:val="28"/>
          <w:szCs w:val="28"/>
          <w:lang w:eastAsia="ru-RU"/>
        </w:rPr>
        <w:t>24,16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%. Увеличение произведено за счет уточнения объемов финансовой помощи из </w:t>
      </w:r>
      <w:r w:rsidR="00327A33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бюджета. </w:t>
      </w:r>
    </w:p>
    <w:p w14:paraId="488A241C" w14:textId="77777777" w:rsidR="003615AF" w:rsidRPr="00026AAE" w:rsidRDefault="003615AF" w:rsidP="003615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6AAE">
        <w:rPr>
          <w:rFonts w:ascii="Times New Roman" w:eastAsia="Times New Roman" w:hAnsi="Times New Roman"/>
          <w:b/>
          <w:sz w:val="28"/>
          <w:szCs w:val="28"/>
          <w:lang w:eastAsia="ru-RU"/>
        </w:rPr>
        <w:t>В доходах учтены:</w:t>
      </w:r>
    </w:p>
    <w:p w14:paraId="6F3D793A" w14:textId="5DE986FF" w:rsidR="003615AF" w:rsidRPr="003615AF" w:rsidRDefault="003615AF" w:rsidP="0036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</w:t>
      </w:r>
      <w:r w:rsidRPr="003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возврата прочих остатков субсидий, субвенций и иных межбюджетных трансфертов, имеющих целевое назначение, прошлых лет из бюджетов поселений в сумме 548,70983 тыс. рублей</w:t>
      </w:r>
    </w:p>
    <w:p w14:paraId="24608BE6" w14:textId="2FF48E0C" w:rsidR="003615AF" w:rsidRPr="003615AF" w:rsidRDefault="003615AF" w:rsidP="003615AF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в</w:t>
      </w:r>
      <w:r w:rsidRPr="003615AF">
        <w:rPr>
          <w:rFonts w:ascii="Times New Roman" w:hAnsi="Times New Roman" w:cs="Times New Roman"/>
          <w:color w:val="000000"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 - 318,14637 тыс. рублей</w:t>
      </w:r>
    </w:p>
    <w:p w14:paraId="519462D4" w14:textId="77777777" w:rsidR="00202C11" w:rsidRPr="00327A33" w:rsidRDefault="00202C11" w:rsidP="00893A3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5F977" w14:textId="7FB809E9" w:rsidR="00FA1EBF" w:rsidRPr="00202C11" w:rsidRDefault="00FA1EBF" w:rsidP="00893A30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02C11">
        <w:rPr>
          <w:rFonts w:ascii="Times New Roman" w:hAnsi="Times New Roman"/>
          <w:b/>
          <w:i/>
          <w:sz w:val="28"/>
          <w:szCs w:val="28"/>
        </w:rPr>
        <w:t>РАСХОДЫ</w:t>
      </w:r>
    </w:p>
    <w:p w14:paraId="6C1FFA7B" w14:textId="25A0ED9C" w:rsidR="00FA1EBF" w:rsidRDefault="00FA1EBF" w:rsidP="00893A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202C11">
        <w:rPr>
          <w:rFonts w:ascii="Times New Roman" w:hAnsi="Times New Roman"/>
          <w:sz w:val="28"/>
          <w:szCs w:val="28"/>
        </w:rPr>
        <w:t>проект</w:t>
      </w:r>
      <w:r w:rsidR="00142F01">
        <w:rPr>
          <w:rFonts w:ascii="Times New Roman" w:hAnsi="Times New Roman"/>
          <w:sz w:val="28"/>
          <w:szCs w:val="28"/>
        </w:rPr>
        <w:t>а</w:t>
      </w:r>
      <w:r w:rsidR="00202C11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 расходная часть </w:t>
      </w:r>
      <w:r w:rsidR="00202C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202C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42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выше утвержденных параметров на </w:t>
      </w:r>
      <w:r w:rsidR="003615AF" w:rsidRPr="003615AF">
        <w:rPr>
          <w:rFonts w:ascii="Times New Roman" w:eastAsia="Times New Roman" w:hAnsi="Times New Roman"/>
          <w:b/>
          <w:sz w:val="28"/>
          <w:szCs w:val="28"/>
          <w:lang w:eastAsia="ru-RU"/>
        </w:rPr>
        <w:t>208 970,69914</w:t>
      </w:r>
      <w:r w:rsidR="00361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74437C">
        <w:rPr>
          <w:rFonts w:ascii="Times New Roman" w:hAnsi="Times New Roman"/>
          <w:sz w:val="28"/>
          <w:szCs w:val="28"/>
        </w:rPr>
        <w:t>18,62</w:t>
      </w:r>
      <w:r>
        <w:rPr>
          <w:rFonts w:ascii="Times New Roman" w:hAnsi="Times New Roman"/>
          <w:sz w:val="28"/>
          <w:szCs w:val="28"/>
        </w:rPr>
        <w:t xml:space="preserve"> %. Увеличение расходов предусмотрено за счет </w:t>
      </w:r>
      <w:r w:rsidR="002153B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4437C" w:rsidRPr="0074437C">
        <w:rPr>
          <w:rFonts w:ascii="Times New Roman" w:eastAsia="Times New Roman" w:hAnsi="Times New Roman"/>
          <w:sz w:val="28"/>
          <w:szCs w:val="28"/>
          <w:lang w:eastAsia="ru-RU"/>
        </w:rPr>
        <w:t>141 194,14568</w:t>
      </w:r>
      <w:r w:rsidR="0074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74437C">
        <w:rPr>
          <w:rFonts w:ascii="Times New Roman" w:hAnsi="Times New Roman"/>
          <w:sz w:val="28"/>
          <w:szCs w:val="28"/>
        </w:rPr>
        <w:t>, собственных средств на 13 000,00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65F82">
        <w:rPr>
          <w:rFonts w:ascii="Times New Roman" w:hAnsi="Times New Roman"/>
          <w:sz w:val="28"/>
          <w:szCs w:val="28"/>
        </w:rPr>
        <w:t xml:space="preserve">и 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распределения  свободных остатков собственных средств, оставшихся на счете местного бюджета на 01.01.2022г. на  сумму </w:t>
      </w:r>
      <w:r w:rsidR="00465F82" w:rsidRPr="00465F82">
        <w:rPr>
          <w:rFonts w:ascii="Times New Roman" w:eastAsia="Times New Roman" w:hAnsi="Times New Roman"/>
          <w:sz w:val="28"/>
          <w:szCs w:val="28"/>
          <w:lang w:eastAsia="ru-RU"/>
        </w:rPr>
        <w:t>54 545,99</w:t>
      </w:r>
      <w:r w:rsidR="00465F82" w:rsidRPr="00465F82">
        <w:rPr>
          <w:rFonts w:ascii="Times New Roman" w:hAnsi="Times New Roman"/>
          <w:sz w:val="28"/>
          <w:szCs w:val="28"/>
        </w:rPr>
        <w:t xml:space="preserve"> </w:t>
      </w:r>
      <w:r w:rsidR="00465F82">
        <w:rPr>
          <w:rFonts w:ascii="Times New Roman" w:hAnsi="Times New Roman"/>
          <w:sz w:val="28"/>
          <w:szCs w:val="28"/>
        </w:rPr>
        <w:t>тыс. рублей.</w:t>
      </w:r>
    </w:p>
    <w:p w14:paraId="703BA01F" w14:textId="77777777" w:rsidR="008419A0" w:rsidRDefault="004C0A5F" w:rsidP="004C0A5F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При распределении расходов</w:t>
      </w:r>
      <w:r w:rsidR="008419A0">
        <w:rPr>
          <w:rFonts w:ascii="Times New Roman" w:hAnsi="Times New Roman" w:cs="Times New Roman"/>
          <w:szCs w:val="28"/>
        </w:rPr>
        <w:t>:</w:t>
      </w:r>
    </w:p>
    <w:p w14:paraId="25E8617E" w14:textId="3A7AB07C" w:rsidR="004C0A5F" w:rsidRPr="004C0A5F" w:rsidRDefault="004C0A5F" w:rsidP="004C0A5F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б</w:t>
      </w:r>
      <w:r w:rsidRPr="004C0A5F">
        <w:rPr>
          <w:rFonts w:ascii="Times New Roman" w:hAnsi="Times New Roman" w:cs="Times New Roman"/>
          <w:szCs w:val="28"/>
        </w:rPr>
        <w:t>езвозмездные поступления от других бюджетов РФ используются строго по назначению.</w:t>
      </w:r>
    </w:p>
    <w:p w14:paraId="5EF0D6AB" w14:textId="6DCA80CA" w:rsidR="004C0A5F" w:rsidRPr="004C0A5F" w:rsidRDefault="004C0A5F" w:rsidP="004C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19A0">
        <w:rPr>
          <w:rFonts w:ascii="Times New Roman" w:hAnsi="Times New Roman" w:cs="Times New Roman"/>
          <w:sz w:val="28"/>
          <w:szCs w:val="28"/>
        </w:rPr>
        <w:t>р</w:t>
      </w:r>
      <w:r w:rsidRPr="004C0A5F">
        <w:rPr>
          <w:rFonts w:ascii="Times New Roman" w:hAnsi="Times New Roman" w:cs="Times New Roman"/>
          <w:sz w:val="28"/>
          <w:szCs w:val="28"/>
        </w:rPr>
        <w:t xml:space="preserve">асходы местного бюджета  в сумме  16 281,66346 тыс.  рублей (13 000,00 тыс. руб. – увеличение собственных доходов, 3 051,10 тыс. руб.- дотации бюджету на поддержку мер по обеспечению сбалансированности бюджета, </w:t>
      </w:r>
      <w:r w:rsidRPr="004C0A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230,563 тыс. руб.- доходов  от возврата остатков субсидий, трансфертов) </w:t>
      </w:r>
      <w:r w:rsidRPr="004C0A5F">
        <w:rPr>
          <w:rFonts w:ascii="Times New Roman" w:hAnsi="Times New Roman" w:cs="Times New Roman"/>
          <w:sz w:val="28"/>
          <w:szCs w:val="28"/>
        </w:rPr>
        <w:t xml:space="preserve"> перераспределены на основании заявок главных распорядителей бюджетных средств и решения комиссии Администрации Михайловского муниципального района по рассмотрению бюджетных заявок на внесение изменений в бюджет текущего года, согласно протокола № 4 от 28.09.2022г.</w:t>
      </w:r>
    </w:p>
    <w:p w14:paraId="267897C4" w14:textId="34589C5A" w:rsidR="00FA1EBF" w:rsidRPr="00FB5E7E" w:rsidRDefault="00FB5E7E" w:rsidP="00893A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A040AD" w:rsidRPr="00FB5E7E">
        <w:rPr>
          <w:rFonts w:ascii="Times New Roman" w:hAnsi="Times New Roman"/>
          <w:sz w:val="28"/>
          <w:szCs w:val="28"/>
        </w:rPr>
        <w:t>з</w:t>
      </w:r>
      <w:r w:rsidR="00FA1EBF" w:rsidRPr="00FB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</w:t>
      </w:r>
      <w:r w:rsidR="00A040AD" w:rsidRPr="00FB5E7E">
        <w:rPr>
          <w:rFonts w:ascii="Times New Roman" w:hAnsi="Times New Roman"/>
          <w:sz w:val="28"/>
          <w:szCs w:val="28"/>
        </w:rPr>
        <w:t xml:space="preserve">ов </w:t>
      </w:r>
      <w:r w:rsidR="00FA1EBF" w:rsidRPr="00FB5E7E">
        <w:rPr>
          <w:rFonts w:ascii="Times New Roman" w:hAnsi="Times New Roman"/>
          <w:sz w:val="28"/>
          <w:szCs w:val="28"/>
        </w:rPr>
        <w:t xml:space="preserve"> бюджетной классификации расходов увеличение произведено по </w:t>
      </w:r>
      <w:r w:rsidR="009271F8" w:rsidRPr="00FB5E7E">
        <w:rPr>
          <w:rFonts w:ascii="Times New Roman" w:hAnsi="Times New Roman"/>
          <w:sz w:val="28"/>
          <w:szCs w:val="28"/>
        </w:rPr>
        <w:t>7 разделам</w:t>
      </w:r>
      <w:r w:rsidR="00FA1EBF" w:rsidRPr="00FB5E7E">
        <w:rPr>
          <w:rFonts w:ascii="Times New Roman" w:hAnsi="Times New Roman"/>
          <w:sz w:val="28"/>
          <w:szCs w:val="28"/>
        </w:rPr>
        <w:t xml:space="preserve">, </w:t>
      </w:r>
      <w:r w:rsidR="009271F8" w:rsidRPr="00FB5E7E">
        <w:rPr>
          <w:rFonts w:ascii="Times New Roman" w:hAnsi="Times New Roman"/>
          <w:sz w:val="28"/>
          <w:szCs w:val="28"/>
        </w:rPr>
        <w:t xml:space="preserve">уменьшение по 1 разделу,  </w:t>
      </w:r>
      <w:r w:rsidR="00FA1EBF" w:rsidRPr="00FB5E7E">
        <w:rPr>
          <w:rFonts w:ascii="Times New Roman" w:hAnsi="Times New Roman"/>
          <w:sz w:val="28"/>
          <w:szCs w:val="28"/>
        </w:rPr>
        <w:t xml:space="preserve">без изменений оставлены объемы расходов по </w:t>
      </w:r>
      <w:r w:rsidR="009271F8" w:rsidRPr="00FB5E7E">
        <w:rPr>
          <w:rFonts w:ascii="Times New Roman" w:hAnsi="Times New Roman"/>
          <w:sz w:val="28"/>
          <w:szCs w:val="28"/>
        </w:rPr>
        <w:t>3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разделам.</w:t>
      </w:r>
    </w:p>
    <w:p w14:paraId="1FE87F7E" w14:textId="76F74AE3" w:rsidR="00FA1EBF" w:rsidRDefault="00FA1EBF" w:rsidP="00FA1E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</w:t>
      </w:r>
      <w:r w:rsidR="002E5110">
        <w:rPr>
          <w:rFonts w:ascii="Times New Roman" w:hAnsi="Times New Roman"/>
        </w:rPr>
        <w:t>т</w:t>
      </w:r>
      <w:r>
        <w:rPr>
          <w:rFonts w:ascii="Times New Roman" w:hAnsi="Times New Roman"/>
        </w:rPr>
        <w:t>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620"/>
        <w:gridCol w:w="1959"/>
        <w:gridCol w:w="1949"/>
        <w:gridCol w:w="1843"/>
      </w:tblGrid>
      <w:tr w:rsidR="00FA1EBF" w14:paraId="05A07D2D" w14:textId="77777777" w:rsidTr="00FA1EBF">
        <w:trPr>
          <w:trHeight w:val="936"/>
          <w:tblHeader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D4DF" w14:textId="77777777" w:rsidR="00FA1EBF" w:rsidRDefault="00F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824E" w14:textId="6D69EEAA" w:rsidR="00FA1EBF" w:rsidRDefault="00FA1EBF" w:rsidP="0092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  <w:r w:rsidR="00927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реш. № 156 от 09.12.2021г.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5E97" w14:textId="1CF142DC" w:rsidR="00FA1EBF" w:rsidRDefault="0092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решения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A15F" w14:textId="77777777" w:rsidR="00FA1EBF" w:rsidRDefault="00F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FA1EBF" w14:paraId="387264C8" w14:textId="77777777" w:rsidTr="00FA1EBF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BA5" w14:textId="77777777" w:rsidR="00FA1EBF" w:rsidRPr="00580E9A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40E6" w14:textId="7F74B55A" w:rsidR="00FA1EBF" w:rsidRDefault="002E5110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138 052,71307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B06A" w14:textId="423B1C47" w:rsidR="00FA1EBF" w:rsidRDefault="00745B1A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173 575,58916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ABE6" w14:textId="1D104FB0" w:rsidR="00FA1EBF" w:rsidRDefault="00745B1A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35 522,87609</w:t>
            </w:r>
          </w:p>
        </w:tc>
      </w:tr>
      <w:tr w:rsidR="00FA1EBF" w14:paraId="5DC536AE" w14:textId="77777777" w:rsidTr="001B0217">
        <w:trPr>
          <w:trHeight w:val="8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A3F" w14:textId="77777777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BD7B" w14:textId="3A4811CD" w:rsidR="00FA1EBF" w:rsidRDefault="002E5110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32B" w14:textId="132797D6" w:rsidR="00FA1EBF" w:rsidRDefault="00745B1A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B082" w14:textId="0F6BFBE5" w:rsidR="00FA1EBF" w:rsidRDefault="00745B1A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486,5</w:t>
            </w:r>
          </w:p>
        </w:tc>
      </w:tr>
      <w:tr w:rsidR="00FA1EBF" w14:paraId="6FD79D98" w14:textId="77777777" w:rsidTr="00FA1EBF">
        <w:trPr>
          <w:trHeight w:val="33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7AD" w14:textId="77777777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E937" w14:textId="62FB25CE" w:rsidR="00FA1EBF" w:rsidRDefault="002E5110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44 329,39245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B614" w14:textId="78747557" w:rsidR="00FA1EBF" w:rsidRDefault="002E5110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26 197,22818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E199" w14:textId="6254655D" w:rsidR="00FA1EBF" w:rsidRDefault="00044B5C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-18 132,16427</w:t>
            </w:r>
          </w:p>
        </w:tc>
      </w:tr>
      <w:tr w:rsidR="00FA1EBF" w14:paraId="27594E09" w14:textId="77777777" w:rsidTr="00FA1EBF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974" w14:textId="77777777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3D15" w14:textId="777CF582" w:rsidR="00FA1EBF" w:rsidRDefault="00044B5C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33 128,79255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3594" w14:textId="47F233F3" w:rsidR="00FA1EBF" w:rsidRDefault="00044B5C" w:rsidP="0074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44 0</w:t>
            </w:r>
            <w:r w:rsidR="00745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</w:t>
            </w:r>
            <w:r w:rsidR="00745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5EA3" w14:textId="04EE247D" w:rsidR="00FA1EBF" w:rsidRDefault="00044B5C" w:rsidP="0074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10 9</w:t>
            </w:r>
            <w:r w:rsidR="00745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45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0049</w:t>
            </w:r>
          </w:p>
        </w:tc>
      </w:tr>
      <w:tr w:rsidR="00FA1EBF" w14:paraId="1CA832D2" w14:textId="77777777" w:rsidTr="00FA1EBF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EAA" w14:textId="77777777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3CB65" w14:textId="04CA1BC7" w:rsidR="00FA1EBF" w:rsidRDefault="00044B5C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775 496,45307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8A14" w14:textId="1D9B9434" w:rsidR="00FA1EBF" w:rsidRDefault="00745B1A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894 678,29390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F770" w14:textId="405227FF" w:rsidR="00FA1EBF" w:rsidRDefault="00745B1A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119 181,84083</w:t>
            </w:r>
          </w:p>
        </w:tc>
      </w:tr>
      <w:tr w:rsidR="00FA1EBF" w14:paraId="1D412035" w14:textId="77777777" w:rsidTr="001B0217">
        <w:trPr>
          <w:trHeight w:val="40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F6D" w14:textId="77777777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E132" w14:textId="2C1C827E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37 817,77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F3BD" w14:textId="189F793C" w:rsidR="00FA1EBF" w:rsidRDefault="00AF7620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38 686,544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5275" w14:textId="02EC1B8E" w:rsidR="00FA1EBF" w:rsidRDefault="00AF7620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868,774</w:t>
            </w:r>
          </w:p>
        </w:tc>
      </w:tr>
      <w:tr w:rsidR="00FA1EBF" w14:paraId="4D0D813E" w14:textId="77777777" w:rsidTr="00FA1EBF">
        <w:trPr>
          <w:trHeight w:val="2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A0E" w14:textId="77777777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2E79" w14:textId="6089773C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51 902,59521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9CDAB" w14:textId="112E235F" w:rsidR="00FA1EBF" w:rsidRDefault="00AF7620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65 556,62127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00C0" w14:textId="0A82DCAC" w:rsidR="00FA1EBF" w:rsidRDefault="00AF7620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13 654,02606</w:t>
            </w:r>
          </w:p>
        </w:tc>
      </w:tr>
      <w:tr w:rsidR="00FA1EBF" w14:paraId="7A089E8E" w14:textId="77777777" w:rsidTr="001B0217">
        <w:trPr>
          <w:trHeight w:val="24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09E8" w14:textId="77777777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CFB6" w14:textId="124134B9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4 893,26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6F6D" w14:textId="6113DBC8" w:rsidR="00FA1EBF" w:rsidRDefault="001B0217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AF7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A19B" w14:textId="071E168D" w:rsidR="00FA1EBF" w:rsidRDefault="001B0217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AF7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461,25</w:t>
            </w:r>
          </w:p>
        </w:tc>
      </w:tr>
      <w:tr w:rsidR="00FA1EBF" w14:paraId="1FC50475" w14:textId="77777777" w:rsidTr="00FA1EBF">
        <w:trPr>
          <w:trHeight w:val="53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97A" w14:textId="77777777" w:rsidR="00FA1EBF" w:rsidRPr="009271F8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5BF5" w14:textId="14AAA843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4 872,00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B8949" w14:textId="529563FB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BA12" w14:textId="31E36644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EBF" w14:paraId="75DFE32D" w14:textId="77777777" w:rsidTr="00FA1EBF">
        <w:trPr>
          <w:trHeight w:val="81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DA8" w14:textId="77777777" w:rsidR="00FA1EBF" w:rsidRPr="002E5110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5DD" w14:textId="11BE7CFB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3557" w14:textId="0C22E622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0D37" w14:textId="77777777" w:rsidR="00FA1EBF" w:rsidRDefault="00FA1EBF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EBF" w14:paraId="68D0D7B3" w14:textId="77777777" w:rsidTr="001B0217">
        <w:trPr>
          <w:trHeight w:val="1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A47" w14:textId="77777777" w:rsidR="00FA1EBF" w:rsidRPr="002E5110" w:rsidRDefault="00FA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E30C" w14:textId="457B9AA1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31 123,396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0141" w14:textId="3962C2BC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31 123,396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CF70" w14:textId="42883415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1EBF" w14:paraId="5FD85B45" w14:textId="77777777" w:rsidTr="00FA1EBF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9F7" w14:textId="48C6FA9E" w:rsidR="00FA1EBF" w:rsidRDefault="002E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DDB3" w14:textId="443B3A8D" w:rsidR="00FA1EBF" w:rsidRDefault="001B021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1 122 116,37234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CF51E" w14:textId="3D87580F" w:rsidR="00FA1EBF" w:rsidRDefault="001B0217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F76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331 087,07148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589E" w14:textId="34B3A0EA" w:rsidR="00FA1EBF" w:rsidRPr="007F3775" w:rsidRDefault="007F3775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208 970,69914</w:t>
            </w:r>
          </w:p>
        </w:tc>
      </w:tr>
    </w:tbl>
    <w:p w14:paraId="0A3256E9" w14:textId="77777777" w:rsidR="00FA1EBF" w:rsidRDefault="00FA1EBF" w:rsidP="00FA1EB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14:paraId="3E95FB0E" w14:textId="392EA370" w:rsidR="009271F8" w:rsidRDefault="009271F8" w:rsidP="00FB5E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решение по бюджету  предусматривает перемещение бюджетных ассигнований между целевыми статьями программных и непрограммных расходов  бюджета.</w:t>
      </w:r>
    </w:p>
    <w:p w14:paraId="726EDE19" w14:textId="77777777" w:rsidR="00D34BE1" w:rsidRDefault="00D34BE1" w:rsidP="00893A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0CCF9" w14:textId="28AC940A" w:rsidR="00D34BE1" w:rsidRPr="00D34BE1" w:rsidRDefault="00D34BE1" w:rsidP="00893A3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4BE1">
        <w:rPr>
          <w:rFonts w:ascii="Times New Roman" w:hAnsi="Times New Roman"/>
          <w:b/>
          <w:i/>
          <w:sz w:val="28"/>
          <w:szCs w:val="28"/>
        </w:rPr>
        <w:t>Муниципальные программы</w:t>
      </w:r>
    </w:p>
    <w:p w14:paraId="3150C05E" w14:textId="51497C99" w:rsidR="009D7169" w:rsidRDefault="003C7BEC" w:rsidP="00817B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169">
        <w:rPr>
          <w:rFonts w:ascii="Times New Roman" w:hAnsi="Times New Roman" w:cs="Times New Roman"/>
          <w:sz w:val="28"/>
          <w:szCs w:val="28"/>
        </w:rPr>
        <w:t>Р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ешением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 </w:t>
      </w:r>
      <w:r w:rsidR="00DF606C">
        <w:rPr>
          <w:rFonts w:ascii="Times New Roman" w:eastAsia="Calibri" w:hAnsi="Times New Roman" w:cs="Times New Roman"/>
          <w:sz w:val="28"/>
          <w:szCs w:val="28"/>
        </w:rPr>
        <w:t>б</w:t>
      </w:r>
      <w:r w:rsidR="00C70912" w:rsidRPr="00522C22">
        <w:rPr>
          <w:rFonts w:ascii="Times New Roman" w:eastAsia="Calibri" w:hAnsi="Times New Roman" w:cs="Times New Roman"/>
          <w:sz w:val="28"/>
          <w:szCs w:val="28"/>
        </w:rPr>
        <w:t>юджет сформирован в программном формате</w:t>
      </w:r>
      <w:r w:rsidR="00C70912">
        <w:rPr>
          <w:rFonts w:eastAsia="Calibri"/>
          <w:sz w:val="26"/>
          <w:szCs w:val="26"/>
        </w:rPr>
        <w:t xml:space="preserve">.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Первоначально, на реализацию 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предусмотрено  </w:t>
      </w:r>
      <w:r w:rsidR="00522C22" w:rsidRPr="009D7169">
        <w:rPr>
          <w:rFonts w:ascii="Times New Roman" w:eastAsia="Calibri" w:hAnsi="Times New Roman" w:cs="Times New Roman"/>
          <w:sz w:val="28"/>
          <w:szCs w:val="28"/>
        </w:rPr>
        <w:t>906 472,14643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 тыс. руб., или </w:t>
      </w:r>
      <w:r w:rsidR="009D7169" w:rsidRPr="009D7169">
        <w:rPr>
          <w:rFonts w:ascii="Times New Roman" w:eastAsia="Calibri" w:hAnsi="Times New Roman" w:cs="Times New Roman"/>
          <w:sz w:val="28"/>
          <w:szCs w:val="28"/>
        </w:rPr>
        <w:t>80,78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% всех ассигнований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.</w:t>
      </w:r>
      <w:r w:rsidR="00C70912">
        <w:rPr>
          <w:rFonts w:eastAsia="Calibri"/>
          <w:sz w:val="26"/>
          <w:szCs w:val="26"/>
        </w:rPr>
        <w:t xml:space="preserve"> </w:t>
      </w:r>
      <w:r w:rsidR="00817BEC">
        <w:rPr>
          <w:rFonts w:ascii="Times New Roman" w:eastAsia="Calibri" w:hAnsi="Times New Roman" w:cs="Times New Roman"/>
          <w:sz w:val="28"/>
          <w:szCs w:val="28"/>
        </w:rPr>
        <w:t xml:space="preserve">Подготовленным к рассмотрению </w:t>
      </w:r>
      <w:r w:rsidR="00026AAE">
        <w:rPr>
          <w:rFonts w:eastAsia="Calibri"/>
          <w:sz w:val="26"/>
          <w:szCs w:val="26"/>
        </w:rPr>
        <w:t xml:space="preserve"> </w:t>
      </w:r>
      <w:r w:rsidR="00026AAE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9D7169">
        <w:rPr>
          <w:rFonts w:eastAsia="Calibri"/>
          <w:sz w:val="26"/>
          <w:szCs w:val="26"/>
        </w:rPr>
        <w:t xml:space="preserve"> </w:t>
      </w:r>
      <w:r w:rsidR="00BB3E00">
        <w:rPr>
          <w:rFonts w:ascii="Times New Roman" w:hAnsi="Times New Roman" w:cs="Times New Roman"/>
          <w:sz w:val="28"/>
          <w:szCs w:val="28"/>
        </w:rPr>
        <w:t>р</w:t>
      </w:r>
      <w:r w:rsidR="009D716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9D7169">
        <w:rPr>
          <w:rFonts w:ascii="Times New Roman" w:hAnsi="Times New Roman" w:cs="Times New Roman"/>
          <w:sz w:val="28"/>
          <w:szCs w:val="28"/>
        </w:rPr>
        <w:t>я</w:t>
      </w:r>
      <w:r w:rsidR="009D7169" w:rsidRPr="00522C22">
        <w:rPr>
          <w:rFonts w:ascii="Times New Roman" w:hAnsi="Times New Roman" w:cs="Times New Roman"/>
          <w:sz w:val="28"/>
          <w:szCs w:val="28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</w:t>
      </w:r>
      <w:r w:rsidR="00817BEC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09.12.2021г. № 156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района» на 202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год и плановый период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2024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D7169" w:rsidRPr="009D7169">
        <w:rPr>
          <w:rFonts w:ascii="Times New Roman" w:hAnsi="Times New Roman"/>
          <w:sz w:val="28"/>
          <w:szCs w:val="28"/>
        </w:rPr>
        <w:t xml:space="preserve"> </w:t>
      </w:r>
      <w:r w:rsidR="009D7169">
        <w:rPr>
          <w:rFonts w:ascii="Times New Roman" w:hAnsi="Times New Roman"/>
          <w:sz w:val="28"/>
          <w:szCs w:val="28"/>
        </w:rPr>
        <w:t>(с изменениями  реш. № 184 от 24.02. 22 г., реш. № 192 от 31.03.22г.</w:t>
      </w:r>
      <w:r w:rsidR="00FB5E7E">
        <w:rPr>
          <w:rFonts w:ascii="Times New Roman" w:hAnsi="Times New Roman"/>
          <w:sz w:val="28"/>
          <w:szCs w:val="28"/>
        </w:rPr>
        <w:t>, реш. № 220 от 23.06.22г.</w:t>
      </w:r>
      <w:r w:rsidR="009D7169">
        <w:rPr>
          <w:rFonts w:ascii="Times New Roman" w:hAnsi="Times New Roman"/>
          <w:sz w:val="28"/>
          <w:szCs w:val="28"/>
        </w:rPr>
        <w:t>)  расходы на реализацию</w:t>
      </w:r>
      <w:r w:rsidR="009D7169" w:rsidRPr="009D7169">
        <w:rPr>
          <w:rFonts w:eastAsia="Calibri"/>
          <w:sz w:val="26"/>
          <w:szCs w:val="26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увеличены на </w:t>
      </w:r>
      <w:r w:rsidRPr="003C7BEC">
        <w:rPr>
          <w:rFonts w:ascii="Times New Roman" w:eastAsiaTheme="minorEastAsia" w:hAnsi="Times New Roman" w:cs="Times New Roman"/>
          <w:sz w:val="28"/>
          <w:szCs w:val="28"/>
        </w:rPr>
        <w:t>169 829,01</w:t>
      </w:r>
      <w:r w:rsidR="00DF606C" w:rsidRPr="003C7BE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lastRenderedPageBreak/>
        <w:t>тыс. руб.,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 от первоначальных назначений (906 472,14643 тыс. руб.),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30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средств краевого бюджета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и собственных средств бюджета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DF7A24">
        <w:rPr>
          <w:rFonts w:ascii="Times New Roman" w:eastAsia="Calibri" w:hAnsi="Times New Roman" w:cs="Times New Roman"/>
          <w:sz w:val="28"/>
          <w:szCs w:val="28"/>
        </w:rPr>
        <w:t>ят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E00" w:rsidRPr="00BB3E0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DF7A24">
        <w:rPr>
          <w:rFonts w:ascii="Times New Roman" w:eastAsiaTheme="minorEastAsia" w:hAnsi="Times New Roman" w:cs="Times New Roman"/>
          <w:sz w:val="28"/>
          <w:szCs w:val="28"/>
        </w:rPr>
        <w:t> 076 301,16</w:t>
      </w:r>
      <w:r w:rsidR="00BB3E00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80,86 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ассигнований бюджета</w:t>
      </w:r>
      <w:r w:rsidR="009D7169"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178947" w14:textId="77777777" w:rsidR="001172B8" w:rsidRPr="00DF606C" w:rsidRDefault="001172B8" w:rsidP="00817B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2C7CF" w14:textId="4653A195" w:rsidR="00471EA8" w:rsidRDefault="009D7169" w:rsidP="001172B8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E00">
        <w:rPr>
          <w:rFonts w:ascii="Times New Roman" w:hAnsi="Times New Roman" w:cs="Times New Roman"/>
          <w:sz w:val="28"/>
          <w:szCs w:val="28"/>
        </w:rPr>
        <w:t xml:space="preserve">  </w:t>
      </w:r>
      <w:r w:rsidR="00B67B2F">
        <w:rPr>
          <w:rFonts w:ascii="Times New Roman" w:hAnsi="Times New Roman"/>
          <w:sz w:val="28"/>
          <w:szCs w:val="28"/>
        </w:rPr>
        <w:t xml:space="preserve"> </w:t>
      </w:r>
      <w:r w:rsidR="001172B8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B67B2F">
        <w:rPr>
          <w:rFonts w:ascii="Times New Roman" w:hAnsi="Times New Roman"/>
          <w:sz w:val="28"/>
          <w:szCs w:val="28"/>
        </w:rPr>
        <w:t xml:space="preserve">исполнения расходов районного бюджета на реализацию    муниципальных программ   финансируемых из районного бюджета   отражена в таблице № </w:t>
      </w:r>
      <w:r w:rsidR="00893A30">
        <w:rPr>
          <w:rFonts w:ascii="Times New Roman" w:hAnsi="Times New Roman"/>
          <w:sz w:val="28"/>
          <w:szCs w:val="28"/>
        </w:rPr>
        <w:t>3</w:t>
      </w:r>
    </w:p>
    <w:p w14:paraId="3EF5B2AA" w14:textId="1A6B0941" w:rsidR="00893A30" w:rsidRDefault="00B67B2F" w:rsidP="00B67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DA9E8B8" w14:textId="3BE54C00" w:rsidR="00B67B2F" w:rsidRDefault="00B67B2F" w:rsidP="00D34B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4BE1">
        <w:rPr>
          <w:rFonts w:ascii="Times New Roman" w:hAnsi="Times New Roman"/>
          <w:sz w:val="28"/>
          <w:szCs w:val="28"/>
        </w:rPr>
        <w:t>т</w:t>
      </w:r>
      <w:r w:rsidR="00893A30">
        <w:rPr>
          <w:rFonts w:ascii="Times New Roman" w:hAnsi="Times New Roman"/>
          <w:sz w:val="24"/>
          <w:szCs w:val="24"/>
        </w:rPr>
        <w:t>аблица</w:t>
      </w:r>
      <w:r>
        <w:rPr>
          <w:rFonts w:ascii="Times New Roman" w:hAnsi="Times New Roman"/>
          <w:sz w:val="24"/>
          <w:szCs w:val="24"/>
        </w:rPr>
        <w:t xml:space="preserve">  </w:t>
      </w:r>
      <w:r w:rsidR="00893A30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(тыс. 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418"/>
        <w:gridCol w:w="1559"/>
        <w:gridCol w:w="1417"/>
        <w:gridCol w:w="1418"/>
        <w:gridCol w:w="1134"/>
      </w:tblGrid>
      <w:tr w:rsidR="00770FDE" w14:paraId="2494473D" w14:textId="77C9B7F2" w:rsidTr="00BB40B5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E2BAB" w14:textId="41820777" w:rsidR="00770FDE" w:rsidRPr="006A1367" w:rsidRDefault="00770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1A027" w14:textId="59007610" w:rsidR="00770FDE" w:rsidRPr="006A1367" w:rsidRDefault="00770F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B5FA" w14:textId="78AF5A83" w:rsidR="00770FDE" w:rsidRPr="006A1367" w:rsidRDefault="00770FDE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A1367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Исполнение     на основании решения о бюджете</w:t>
            </w:r>
          </w:p>
        </w:tc>
      </w:tr>
      <w:tr w:rsidR="00770FDE" w14:paraId="07CF9BDE" w14:textId="4D2C036C" w:rsidTr="001465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98E" w14:textId="77777777" w:rsidR="00770FDE" w:rsidRDefault="00770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375" w14:textId="779DE927" w:rsidR="00770FDE" w:rsidRDefault="00770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776" w14:textId="79E8B113" w:rsidR="00770FDE" w:rsidRDefault="00770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Реш. № 156 от 09.12.22г.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22A7" w14:textId="595DC35E" w:rsidR="00770FDE" w:rsidRPr="008B0AF0" w:rsidRDefault="00770FDE" w:rsidP="008B0AF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B0AF0">
              <w:rPr>
                <w:rFonts w:ascii="Times New Roman" w:hAnsi="Times New Roman"/>
              </w:rPr>
              <w:t xml:space="preserve">Реш. № 156 от 09.12.22г. </w:t>
            </w:r>
            <w:r w:rsidRPr="008B0AF0">
              <w:rPr>
                <w:rFonts w:ascii="Times New Roman" w:eastAsia="Times New Roman" w:hAnsi="Times New Roman"/>
                <w:lang w:eastAsia="ru-RU"/>
              </w:rPr>
              <w:t>(с измен. реш. № 184 от 24.02.22г., № 192 от 31.03.22г.</w:t>
            </w:r>
            <w:r w:rsidR="008B0AF0">
              <w:rPr>
                <w:rFonts w:ascii="Times New Roman" w:eastAsia="Times New Roman" w:hAnsi="Times New Roman"/>
                <w:lang w:eastAsia="ru-RU"/>
              </w:rPr>
              <w:t>, 220 от 23.06.22г.</w:t>
            </w:r>
            <w:r w:rsidRPr="008B0AF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BD4" w14:textId="67841C14" w:rsidR="00770FDE" w:rsidRDefault="00770F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4C2" w14:textId="14C0296D" w:rsidR="00770FDE" w:rsidRDefault="0077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</w:t>
            </w:r>
            <w:r w:rsidR="001465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4A19E0" w14:textId="2E8862D6" w:rsidR="00770FDE" w:rsidRDefault="00770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гр.2-гр.4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640" w14:textId="77777777" w:rsidR="00770FDE" w:rsidRDefault="00770FDE" w:rsidP="0077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  <w:p w14:paraId="2C8C2AA4" w14:textId="438FE54E" w:rsidR="00770FDE" w:rsidRDefault="00770FDE" w:rsidP="0077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гр.3-гр.4</w:t>
            </w:r>
          </w:p>
        </w:tc>
      </w:tr>
      <w:tr w:rsidR="00770FDE" w14:paraId="60BF369C" w14:textId="184C9858" w:rsidTr="001465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F36" w14:textId="77777777" w:rsidR="00770FDE" w:rsidRDefault="0077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3FEE" w14:textId="1371F4DC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4B6" w14:textId="77777777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F7F" w14:textId="77777777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BC2" w14:textId="77777777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7C65" w14:textId="77777777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560" w14:textId="7A305CA1" w:rsidR="00770FDE" w:rsidRDefault="00770FD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770FDE" w14:paraId="120FD016" w14:textId="52A9E08F" w:rsidTr="0014656F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952" w14:textId="34654070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BB2" w14:textId="36106018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Михайловского муниципального района на 2021-2023гг.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A27" w14:textId="5B23703B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1 736,81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6BE" w14:textId="6A29B76D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2 328,66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51D" w14:textId="30798A50" w:rsidR="00770FDE" w:rsidRDefault="00BB40B5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2 328,66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255" w14:textId="3FC75661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23D" w14:textId="1DEA9CD7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668EAA5A" w14:textId="02E07468" w:rsidTr="0014656F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ED1" w14:textId="2B65EB38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85A8" w14:textId="0BC675EF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 и искусства на 2019-2021гг.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135" w14:textId="3D3021AC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22 454,70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A6B" w14:textId="7B536836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22 454,70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BE61" w14:textId="4EF61EA3" w:rsidR="00770FDE" w:rsidRDefault="00BB40B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22 260,50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8254" w14:textId="28DE09EB" w:rsidR="00770FDE" w:rsidRDefault="0001046D" w:rsidP="00616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9ED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FE0" w14:textId="590EA9D5" w:rsidR="00770FDE" w:rsidRDefault="0001046D" w:rsidP="00531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EF5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</w:tr>
      <w:tr w:rsidR="00770FDE" w14:paraId="78FCA5E8" w14:textId="2B76EA20" w:rsidTr="0014656F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773" w14:textId="7FFD97B6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6BC" w14:textId="3EF03C38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Михайловского муниципального района на 2021-2025гг.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7D54" w14:textId="1269E258" w:rsidR="00770FDE" w:rsidRDefault="00770FDE" w:rsidP="00770F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742 181,06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760" w14:textId="71D665F6" w:rsidR="00770FDE" w:rsidRDefault="00770FDE" w:rsidP="008B0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791</w:t>
            </w:r>
            <w:r w:rsidR="008B0AF0">
              <w:rPr>
                <w:rFonts w:ascii="Times New Roman" w:eastAsiaTheme="minorEastAsia" w:hAnsi="Times New Roman" w:cs="Times New Roman"/>
                <w:sz w:val="24"/>
                <w:szCs w:val="24"/>
              </w:rPr>
              <w:t> 842,03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F53" w14:textId="3AE79573" w:rsidR="00770FDE" w:rsidRDefault="00BB40B5" w:rsidP="00BB4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821 204,48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7B01" w14:textId="1B2AB542" w:rsidR="00770FDE" w:rsidRDefault="00BB40B5" w:rsidP="00770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79 023,42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0E0" w14:textId="330BB5A4" w:rsidR="00770FDE" w:rsidRDefault="00BB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29362,45</w:t>
            </w:r>
          </w:p>
        </w:tc>
      </w:tr>
      <w:tr w:rsidR="00770FDE" w14:paraId="3012FFE9" w14:textId="0F285D49" w:rsidTr="0014656F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56D" w14:textId="3EB20F30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F9A" w14:textId="25E747DB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 в администрации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669" w14:textId="03DD7177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E36" w14:textId="6ADD5F26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62E" w14:textId="4A95C675" w:rsidR="00770FDE" w:rsidRDefault="00BB4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027" w14:textId="52372B81" w:rsidR="00770FDE" w:rsidRDefault="00BB40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="00770FD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DEF" w14:textId="1C79A482" w:rsidR="00770FDE" w:rsidRDefault="00BB40B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="00770FD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70FDE" w14:paraId="7C14D61D" w14:textId="0DDEE716" w:rsidTr="0014656F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062" w14:textId="4FFD77D5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5C05" w14:textId="3CF19A69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 для инвалидов  на территории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582" w14:textId="539A1CD4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0FF7" w14:textId="499814F0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200" w14:textId="01A8E087" w:rsidR="00770FDE" w:rsidRDefault="00BB4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77A" w14:textId="47B05155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F61" w14:textId="2372A722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7AC936A9" w14:textId="1BAD6269" w:rsidTr="0014656F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22D" w14:textId="49EB0696" w:rsidR="00770FDE" w:rsidRDefault="0077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0BB9" w14:textId="4D8D28F5" w:rsidR="00770FDE" w:rsidRDefault="0077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меры противодействия употреблению наркотиков в ММР на 2019-2021гг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557" w14:textId="68CAE1FF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258" w14:textId="6A6816D3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7A2" w14:textId="46BA5197" w:rsidR="00770FDE" w:rsidRDefault="00BB4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E80" w14:textId="266FBEF0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546" w14:textId="00827974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770FDE" w14:paraId="5FF9DCAB" w14:textId="06C831F0" w:rsidTr="0014656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632" w14:textId="58688B06" w:rsidR="00770FDE" w:rsidRDefault="0077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DA26" w14:textId="48EB13A6" w:rsidR="00770FDE" w:rsidRDefault="0077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в ММР 2021-2023гг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94E2" w14:textId="4A4CD917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AF8" w14:textId="36407C1D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FE8" w14:textId="74D8F0AF" w:rsidR="00770FDE" w:rsidRDefault="00BB4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984" w14:textId="41966548" w:rsidR="00770FDE" w:rsidRDefault="00BB40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  <w:r w:rsidR="00770FDE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00E" w14:textId="41B850CD" w:rsidR="00770FDE" w:rsidRDefault="00BB40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  <w:r w:rsidR="00770FDE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426DC87F" w14:textId="64AD77F1" w:rsidTr="0014656F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F46" w14:textId="3DAA398D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85A8" w14:textId="0F2395C7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4956" w14:textId="01311EF3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0C5" w14:textId="62E627BE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3B1" w14:textId="5700938D" w:rsidR="00770FDE" w:rsidRDefault="00BB40B5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F0A" w14:textId="257F4B02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71A" w14:textId="6DCAD780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643F2CBC" w14:textId="2C1D78A2" w:rsidTr="0014656F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17D" w14:textId="466E9DEE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F57" w14:textId="2BCB5AB6" w:rsidR="00770FDE" w:rsidRDefault="00770FDE" w:rsidP="009B49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 населения</w:t>
            </w:r>
            <w:r w:rsidR="009B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DFDC" w14:textId="3A4DDA5F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7B0" w14:textId="2BA7C9A3" w:rsidR="00770FDE" w:rsidRDefault="00770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C0B0" w14:textId="1A556EB0" w:rsidR="00770FDE" w:rsidRDefault="00BB40B5" w:rsidP="002753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4800</w:t>
            </w:r>
            <w:r w:rsidR="00275345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1367" w14:textId="32A7BC77" w:rsidR="00770FDE" w:rsidRDefault="00770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FD2" w14:textId="19BA3057" w:rsidR="00770FDE" w:rsidRDefault="00770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0FDE" w14:paraId="7E22C16E" w14:textId="6364DAE8" w:rsidTr="001465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7A1" w14:textId="1CAD86C9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0BBA" w14:textId="1713112D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малоэтажного </w:t>
            </w:r>
          </w:p>
          <w:p w14:paraId="3E62B9D5" w14:textId="77777777" w:rsidR="00770FDE" w:rsidRDefault="00770F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строительства на территории ММР на 2019-2021гг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35B" w14:textId="77777777" w:rsidR="00770FDE" w:rsidRPr="00E152F9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52F9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83E" w14:textId="7D1032F8" w:rsidR="00770FDE" w:rsidRDefault="00770FDE" w:rsidP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4 466,51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181" w14:textId="64041C1D" w:rsidR="00770FDE" w:rsidRDefault="00BB40B5" w:rsidP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4 466,51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76E" w14:textId="48AE73DA" w:rsidR="00770FDE" w:rsidRDefault="00293A6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4 466,51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926" w14:textId="16DD4BF4" w:rsidR="00770FDE" w:rsidRDefault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1F5C7E8F" w14:textId="35B32734" w:rsidTr="0014656F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209" w14:textId="48187FE5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D70" w14:textId="3373E2BE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содержания, ремонта автодорог, мест общего пользования  и сооружений на них ММР н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A90" w14:textId="6180C845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49F" w14:textId="6A430836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E4FB" w14:textId="70983CDE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17 816,00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3406" w14:textId="4D4FBB3E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-19 884,00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BE9" w14:textId="42B79B05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4F34CF81" w14:textId="07E27134" w:rsidTr="0014656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A89" w14:textId="6EEF5AD7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627" w14:textId="292E1A42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ММР на 2020-2022гг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3477" w14:textId="3F1C1B76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250" w14:textId="289EE9CB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9549" w14:textId="1B640431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C6A" w14:textId="670182DF" w:rsidR="00770FDE" w:rsidRDefault="009B49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770FDE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D47" w14:textId="40069242" w:rsidR="00770FDE" w:rsidRDefault="009B49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770FDE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6E70E6B5" w14:textId="2C2767EA" w:rsidTr="0014656F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C07" w14:textId="6F7CE476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6F44" w14:textId="0544CF3A" w:rsidR="00770FDE" w:rsidRDefault="00770FDE" w:rsidP="009B493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политика Михайловского </w:t>
            </w:r>
            <w:r w:rsidR="009B4930">
              <w:rPr>
                <w:rFonts w:ascii="Times New Roman" w:hAnsi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50A7" w14:textId="6D4A8520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56A" w14:textId="737BD2FB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8D2" w14:textId="5725C15F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70" w14:textId="454B2A60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B8B" w14:textId="3A292D98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- 6,77</w:t>
            </w:r>
          </w:p>
        </w:tc>
      </w:tr>
      <w:tr w:rsidR="00770FDE" w14:paraId="1558CBBC" w14:textId="2F5B44E6" w:rsidTr="0014656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288" w14:textId="25557489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EC7" w14:textId="239D7919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в ММР на 2020-2024гг.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0068" w14:textId="20A1838F" w:rsidR="00770FDE" w:rsidRDefault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FDB" w14:textId="7059D6E6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F44" w14:textId="58C6F39D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213" w14:textId="4135630E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- 239,74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9B4" w14:textId="20BA2436" w:rsidR="00770FDE" w:rsidRDefault="009B49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- 369,74</w:t>
            </w:r>
          </w:p>
        </w:tc>
      </w:tr>
      <w:tr w:rsidR="00770FDE" w14:paraId="682A93BD" w14:textId="4B6E598A" w:rsidTr="0014656F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02A" w14:textId="5A647460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B40E" w14:textId="650B9311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 спорта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3EDF" w14:textId="23FAFC39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D49" w14:textId="2B0CB070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1 670,00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F0E" w14:textId="372C7D3F" w:rsidR="00770FDE" w:rsidRDefault="009B493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1 707,90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8523" w14:textId="2C443176" w:rsidR="00770FDE" w:rsidRDefault="009B493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33B" w14:textId="25C7F6B2" w:rsidR="00770FDE" w:rsidRDefault="009B493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37,90</w:t>
            </w:r>
          </w:p>
        </w:tc>
      </w:tr>
      <w:tr w:rsidR="00770FDE" w14:paraId="0DECC447" w14:textId="074D5EF2" w:rsidTr="0014656F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D86C" w14:textId="5AD16116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599" w14:textId="47DF9EB1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ММР</w:t>
            </w:r>
          </w:p>
          <w:p w14:paraId="7AE1E38C" w14:textId="77777777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7150" w14:textId="1D36DC45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37 687,77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2DB" w14:textId="45BDB804" w:rsidR="00770FDE" w:rsidRDefault="00770FDE" w:rsidP="008B0AF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  <w:r w:rsidR="008B0AF0">
              <w:rPr>
                <w:rFonts w:ascii="Times New Roman" w:eastAsiaTheme="minorEastAsia" w:hAnsi="Times New Roman" w:cs="Times New Roman"/>
                <w:sz w:val="24"/>
                <w:szCs w:val="24"/>
              </w:rPr>
              <w:t> 442,77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A868" w14:textId="35672A1F" w:rsidR="00770FDE" w:rsidRDefault="009B493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38 513,319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3DC6" w14:textId="7772F22D" w:rsidR="00770FDE" w:rsidRDefault="009B4930" w:rsidP="006502F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825,549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B98" w14:textId="0FD70427" w:rsidR="00770FDE" w:rsidRPr="00893A30" w:rsidRDefault="009B493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70,549</w:t>
            </w:r>
          </w:p>
        </w:tc>
      </w:tr>
      <w:tr w:rsidR="00770FDE" w14:paraId="1485ABCF" w14:textId="3C6F5A1B" w:rsidTr="0014656F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077" w14:textId="2D867D82" w:rsidR="00770FDE" w:rsidRDefault="00770F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8845" w14:textId="3B968532" w:rsidR="00770FDE" w:rsidRDefault="00770FD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противодействие экстремизму на территории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ACE9" w14:textId="5CAD0228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B6C" w14:textId="0470F226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E46" w14:textId="46C70976" w:rsidR="00770FDE" w:rsidRDefault="009B4930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BA1" w14:textId="53C8EA98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704" w14:textId="2FB8A786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7B2C3497" w14:textId="3EA869B0" w:rsidTr="0014656F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420" w14:textId="1B89A903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E024" w14:textId="1998ABC8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AE8" w14:textId="69E477CD" w:rsidR="00770FDE" w:rsidRDefault="00770FDE" w:rsidP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28 157,57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A5B" w14:textId="5547314C" w:rsidR="00770FDE" w:rsidRDefault="008B0AF0" w:rsidP="00770F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30 633,10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0E4" w14:textId="1D149CBF" w:rsidR="00770FDE" w:rsidRDefault="009B4930" w:rsidP="009D49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30 633,10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0EA2" w14:textId="19ADB35D" w:rsidR="00770FDE" w:rsidRDefault="00770FDE" w:rsidP="000525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2 475,52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87B" w14:textId="0D4F6399" w:rsidR="00770FDE" w:rsidRPr="00893A30" w:rsidRDefault="009B49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2C85D9F2" w14:textId="28AE54D4" w:rsidTr="0014656F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773" w14:textId="0B25A831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7997" w14:textId="34909981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и поддержка социально ориентированных некоммерческих организаций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960E" w14:textId="20D52382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F1F" w14:textId="2500183C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1A6" w14:textId="3BCE95D3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1E5" w14:textId="7E45D56C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34E" w14:textId="2B15CC28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5A5813FD" w14:textId="6ACC3C74" w:rsidTr="001465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7BC" w14:textId="3EB219F2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E4E5" w14:textId="6AB95B98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развитие системы социальной инфраструктуры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DFB5" w14:textId="7054EB69" w:rsidR="00770FDE" w:rsidRDefault="00770FDE" w:rsidP="00A73C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11 420,6</w:t>
            </w:r>
            <w:r w:rsidR="00A73CE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DA4" w14:textId="563FF841" w:rsidR="00770FDE" w:rsidRDefault="00770FDE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="008B0AF0">
              <w:rPr>
                <w:rFonts w:ascii="Times New Roman" w:eastAsiaTheme="minorEastAsia" w:hAnsi="Times New Roman" w:cs="Times New Roman"/>
                <w:sz w:val="24"/>
                <w:szCs w:val="24"/>
              </w:rPr>
              <w:t> 251,89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BDC" w14:textId="5209C240" w:rsidR="00770FDE" w:rsidRDefault="009B4930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96 829,99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1FF" w14:textId="21679569" w:rsidR="00770FDE" w:rsidRDefault="009B4930" w:rsidP="006502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85 409,31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52B" w14:textId="10471BE3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- 3421,9</w:t>
            </w:r>
          </w:p>
        </w:tc>
      </w:tr>
      <w:tr w:rsidR="00770FDE" w14:paraId="698F2C38" w14:textId="5A90E32B" w:rsidTr="0014656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119" w14:textId="519A30F4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B099" w14:textId="4D2A5841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F56" w14:textId="1F2633BA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119" w14:textId="530FFD6A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0EFD" w14:textId="13058E10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C68" w14:textId="79ADB7D0" w:rsidR="00770FDE" w:rsidRDefault="00A73C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C94" w14:textId="18719037" w:rsidR="00770FDE" w:rsidRDefault="00A73C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07F2F44F" w14:textId="40200915" w:rsidTr="0014656F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C8C" w14:textId="2354EAE4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4366" w14:textId="4E3363F7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жилого фонда в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7ED8" w14:textId="680A127A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F54" w14:textId="4FAECD56" w:rsidR="00770FDE" w:rsidRDefault="008B0AF0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7 546,16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9F76" w14:textId="45725C82" w:rsidR="00770FDE" w:rsidRDefault="009B4930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7 535,56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4976" w14:textId="389C3184" w:rsidR="00770FDE" w:rsidRDefault="00293A6C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9B4930">
              <w:rPr>
                <w:rFonts w:ascii="Times New Roman" w:eastAsiaTheme="minorEastAsia" w:hAnsi="Times New Roman"/>
                <w:sz w:val="24"/>
                <w:szCs w:val="24"/>
              </w:rPr>
              <w:t> 035,56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0C3" w14:textId="1FA71453" w:rsidR="00770FDE" w:rsidRPr="00893A30" w:rsidRDefault="009B49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- 10,6</w:t>
            </w:r>
          </w:p>
        </w:tc>
      </w:tr>
      <w:tr w:rsidR="00770FDE" w14:paraId="65DBE4E4" w14:textId="03A08348" w:rsidTr="001465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A85" w14:textId="0BC3F609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646" w14:textId="1A158D54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на территории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CF0C" w14:textId="6573B2AD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FB8" w14:textId="0B1CD9B4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B98" w14:textId="67C38406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9AF" w14:textId="63A75E78" w:rsidR="00770FDE" w:rsidRDefault="009B4930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A73CED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A73CE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DD9" w14:textId="6C787181" w:rsidR="00770FDE" w:rsidRDefault="009B4930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A73CED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A73CE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770FDE" w14:paraId="69659356" w14:textId="075AEC9F" w:rsidTr="001465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DF9" w14:textId="77C27C80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E242" w14:textId="4EC3B356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93D" w14:textId="437F2FD2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15 058,55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C25" w14:textId="74A3C20E" w:rsidR="00770FDE" w:rsidRDefault="00770FDE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="008B0AF0">
              <w:rPr>
                <w:rFonts w:ascii="Times New Roman" w:eastAsiaTheme="minorEastAsia" w:hAnsi="Times New Roman" w:cs="Times New Roman"/>
                <w:sz w:val="24"/>
                <w:szCs w:val="24"/>
              </w:rPr>
              <w:t> 770,32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28E5" w14:textId="654EB252" w:rsidR="00770FDE" w:rsidRDefault="00DF7A24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26 896, 75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AE89" w14:textId="58AA30B3" w:rsidR="00770FDE" w:rsidRDefault="00DF7A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11 838,2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A9F" w14:textId="6B2C8E66" w:rsidR="00770FDE" w:rsidRDefault="00DF7A2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1 126,43</w:t>
            </w:r>
          </w:p>
        </w:tc>
      </w:tr>
      <w:tr w:rsidR="00770FDE" w14:paraId="2E5ACDC1" w14:textId="5CB9BBB4" w:rsidTr="001465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BED" w14:textId="77777777" w:rsidR="00770FDE" w:rsidRDefault="00770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34B6" w14:textId="26C19A3B" w:rsidR="00770FDE" w:rsidRDefault="00770FD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2E97" w14:textId="71A7D659" w:rsidR="00770FDE" w:rsidRDefault="00770FDE" w:rsidP="00770FD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906</w:t>
            </w:r>
            <w:r w:rsidR="007A599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472,15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3617" w14:textId="59C131AD" w:rsidR="00770FDE" w:rsidRDefault="007A5993" w:rsidP="00770FD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1049607,14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506" w14:textId="476271F1" w:rsidR="00770FDE" w:rsidRDefault="007A5993" w:rsidP="00770FDE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275345">
              <w:rPr>
                <w:rFonts w:ascii="Times New Roman" w:eastAsiaTheme="minorEastAsia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076</w:t>
            </w:r>
            <w:r w:rsidR="0027534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AC3" w14:textId="32E91913" w:rsidR="00770FDE" w:rsidRDefault="007A599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169</w:t>
            </w:r>
            <w:r w:rsidR="0014656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829,01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F57" w14:textId="66A73EBA" w:rsidR="00770FDE" w:rsidRDefault="00531EF5" w:rsidP="00B3165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26664,72</w:t>
            </w:r>
          </w:p>
        </w:tc>
      </w:tr>
    </w:tbl>
    <w:p w14:paraId="61821D84" w14:textId="25544E0C" w:rsidR="00D6383B" w:rsidRDefault="00ED49A3" w:rsidP="00D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7F11" w:rsidRPr="00F87F11">
        <w:rPr>
          <w:rFonts w:ascii="Times New Roman" w:hAnsi="Times New Roman"/>
          <w:sz w:val="28"/>
          <w:szCs w:val="28"/>
        </w:rPr>
        <w:t>Анализ изменения бюджетных ассигнований по муниципальным программам</w:t>
      </w:r>
      <w:r w:rsidR="00F87F11">
        <w:rPr>
          <w:rFonts w:ascii="Times New Roman" w:hAnsi="Times New Roman"/>
          <w:sz w:val="28"/>
          <w:szCs w:val="28"/>
        </w:rPr>
        <w:t xml:space="preserve"> показывает</w:t>
      </w:r>
      <w:r w:rsidR="00531EF5">
        <w:rPr>
          <w:rFonts w:ascii="Times New Roman" w:hAnsi="Times New Roman"/>
          <w:sz w:val="28"/>
          <w:szCs w:val="28"/>
        </w:rPr>
        <w:t xml:space="preserve">, что в сравнении с решением Думы Михайловского муниципального района от 23.06.2022г. № 220 </w:t>
      </w:r>
      <w:r w:rsidR="00531EF5" w:rsidRPr="00FD7181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531EF5">
        <w:rPr>
          <w:rFonts w:ascii="Times New Roman" w:hAnsi="Times New Roman"/>
          <w:sz w:val="28"/>
          <w:szCs w:val="28"/>
        </w:rPr>
        <w:t xml:space="preserve">  з</w:t>
      </w:r>
      <w:r w:rsidR="00072439">
        <w:rPr>
          <w:rFonts w:ascii="Times New Roman" w:hAnsi="Times New Roman"/>
          <w:sz w:val="28"/>
          <w:szCs w:val="28"/>
        </w:rPr>
        <w:t xml:space="preserve">начительное </w:t>
      </w:r>
      <w:r w:rsidR="00531EF5">
        <w:rPr>
          <w:rFonts w:ascii="Times New Roman" w:hAnsi="Times New Roman"/>
          <w:sz w:val="28"/>
          <w:szCs w:val="28"/>
        </w:rPr>
        <w:t xml:space="preserve">увеличение в сумме </w:t>
      </w:r>
      <w:r w:rsidR="00AB3E81">
        <w:rPr>
          <w:rFonts w:ascii="Times New Roman" w:hAnsi="Times New Roman"/>
          <w:sz w:val="28"/>
          <w:szCs w:val="28"/>
        </w:rPr>
        <w:t xml:space="preserve"> </w:t>
      </w:r>
      <w:r w:rsidR="00D6383B" w:rsidRPr="00D6383B">
        <w:rPr>
          <w:rFonts w:ascii="Times New Roman" w:hAnsi="Times New Roman"/>
          <w:sz w:val="28"/>
          <w:szCs w:val="28"/>
        </w:rPr>
        <w:t>29</w:t>
      </w:r>
      <w:r w:rsidR="00D6383B">
        <w:rPr>
          <w:rFonts w:ascii="Times New Roman" w:hAnsi="Times New Roman"/>
          <w:sz w:val="28"/>
          <w:szCs w:val="28"/>
        </w:rPr>
        <w:t xml:space="preserve"> </w:t>
      </w:r>
      <w:r w:rsidR="00D6383B" w:rsidRPr="00D6383B">
        <w:rPr>
          <w:rFonts w:ascii="Times New Roman" w:hAnsi="Times New Roman"/>
          <w:sz w:val="28"/>
          <w:szCs w:val="28"/>
        </w:rPr>
        <w:t>362,45</w:t>
      </w:r>
      <w:r w:rsidR="00D6383B">
        <w:rPr>
          <w:rFonts w:ascii="Times New Roman" w:hAnsi="Times New Roman"/>
          <w:sz w:val="24"/>
          <w:szCs w:val="24"/>
        </w:rPr>
        <w:t xml:space="preserve"> </w:t>
      </w:r>
      <w:r w:rsidR="00D6383B" w:rsidRPr="00D6383B">
        <w:rPr>
          <w:rFonts w:ascii="Times New Roman" w:hAnsi="Times New Roman"/>
          <w:sz w:val="28"/>
          <w:szCs w:val="28"/>
        </w:rPr>
        <w:t>тыс. рублей</w:t>
      </w:r>
      <w:r w:rsidR="00D6383B">
        <w:rPr>
          <w:rFonts w:ascii="Times New Roman" w:hAnsi="Times New Roman"/>
          <w:sz w:val="24"/>
          <w:szCs w:val="24"/>
        </w:rPr>
        <w:t xml:space="preserve">  </w:t>
      </w:r>
      <w:r w:rsidR="00D6383B" w:rsidRPr="00ED49A3">
        <w:rPr>
          <w:rFonts w:ascii="Times New Roman" w:hAnsi="Times New Roman"/>
          <w:sz w:val="28"/>
          <w:szCs w:val="28"/>
        </w:rPr>
        <w:t>предусмотрено на исполнение</w:t>
      </w:r>
      <w:r w:rsidR="00D6383B">
        <w:rPr>
          <w:rFonts w:ascii="Times New Roman" w:hAnsi="Times New Roman"/>
          <w:sz w:val="24"/>
          <w:szCs w:val="24"/>
        </w:rPr>
        <w:t xml:space="preserve"> </w:t>
      </w:r>
      <w:r w:rsidR="00D6383B" w:rsidRPr="0060077D">
        <w:rPr>
          <w:rFonts w:ascii="Times New Roman" w:hAnsi="Times New Roman"/>
          <w:sz w:val="28"/>
          <w:szCs w:val="28"/>
        </w:rPr>
        <w:t>муниципальной программы «Программа развития образования Михайловского муниципального района на 2021-2025гг»</w:t>
      </w:r>
      <w:r w:rsidR="00D6383B">
        <w:rPr>
          <w:rFonts w:ascii="Times New Roman" w:hAnsi="Times New Roman"/>
          <w:sz w:val="28"/>
          <w:szCs w:val="28"/>
        </w:rPr>
        <w:t xml:space="preserve">, из них  </w:t>
      </w:r>
      <w:r w:rsidR="00AB3E81">
        <w:rPr>
          <w:rFonts w:ascii="Times New Roman" w:hAnsi="Times New Roman"/>
          <w:sz w:val="28"/>
          <w:szCs w:val="28"/>
        </w:rPr>
        <w:t>за счет</w:t>
      </w:r>
      <w:r w:rsidR="00D6383B">
        <w:rPr>
          <w:rFonts w:ascii="Times New Roman" w:hAnsi="Times New Roman"/>
          <w:sz w:val="28"/>
          <w:szCs w:val="28"/>
        </w:rPr>
        <w:t xml:space="preserve"> увеличения </w:t>
      </w:r>
      <w:r w:rsidR="00AB3E81">
        <w:rPr>
          <w:rFonts w:ascii="Times New Roman" w:hAnsi="Times New Roman"/>
          <w:sz w:val="28"/>
          <w:szCs w:val="28"/>
        </w:rPr>
        <w:t xml:space="preserve"> </w:t>
      </w:r>
      <w:r w:rsidR="00D6383B">
        <w:rPr>
          <w:rFonts w:ascii="Times New Roman" w:hAnsi="Times New Roman"/>
          <w:sz w:val="28"/>
          <w:szCs w:val="28"/>
        </w:rPr>
        <w:t xml:space="preserve">субвенций  </w:t>
      </w:r>
      <w:r w:rsidR="00AB3E81">
        <w:rPr>
          <w:rFonts w:ascii="Times New Roman" w:hAnsi="Times New Roman"/>
          <w:sz w:val="28"/>
          <w:szCs w:val="28"/>
        </w:rPr>
        <w:t xml:space="preserve">из средств краевого бюджета </w:t>
      </w:r>
      <w:r w:rsidR="00072439">
        <w:rPr>
          <w:rFonts w:ascii="Times New Roman" w:hAnsi="Times New Roman"/>
          <w:sz w:val="28"/>
          <w:szCs w:val="28"/>
        </w:rPr>
        <w:t xml:space="preserve"> на сумму </w:t>
      </w:r>
      <w:r w:rsidR="00D6383B">
        <w:rPr>
          <w:rFonts w:ascii="Times New Roman" w:hAnsi="Times New Roman"/>
          <w:sz w:val="28"/>
          <w:szCs w:val="28"/>
        </w:rPr>
        <w:t>15 126,65</w:t>
      </w:r>
      <w:r w:rsidR="00072439">
        <w:rPr>
          <w:rFonts w:ascii="Times New Roman" w:hAnsi="Times New Roman"/>
          <w:sz w:val="28"/>
          <w:szCs w:val="28"/>
        </w:rPr>
        <w:t xml:space="preserve"> тыс. рублей</w:t>
      </w:r>
      <w:r w:rsidR="00D6383B">
        <w:rPr>
          <w:rFonts w:ascii="Times New Roman" w:hAnsi="Times New Roman"/>
          <w:sz w:val="28"/>
          <w:szCs w:val="28"/>
        </w:rPr>
        <w:t>,</w:t>
      </w:r>
      <w:r w:rsidR="00072439">
        <w:rPr>
          <w:rFonts w:ascii="Times New Roman" w:hAnsi="Times New Roman"/>
          <w:sz w:val="28"/>
          <w:szCs w:val="28"/>
        </w:rPr>
        <w:t xml:space="preserve">  </w:t>
      </w:r>
      <w:r w:rsidR="00D6383B" w:rsidRPr="0060077D">
        <w:rPr>
          <w:rFonts w:ascii="Times New Roman" w:hAnsi="Times New Roman"/>
          <w:sz w:val="28"/>
          <w:szCs w:val="28"/>
        </w:rPr>
        <w:t xml:space="preserve">увеличения  от собственных средств на сумму </w:t>
      </w:r>
      <w:r w:rsidR="00D6383B">
        <w:rPr>
          <w:rFonts w:ascii="Times New Roman" w:hAnsi="Times New Roman"/>
          <w:sz w:val="28"/>
          <w:szCs w:val="28"/>
        </w:rPr>
        <w:t>14 235,80</w:t>
      </w:r>
      <w:r w:rsidR="00D6383B" w:rsidRPr="0060077D">
        <w:rPr>
          <w:rFonts w:ascii="Times New Roman" w:hAnsi="Times New Roman"/>
          <w:sz w:val="28"/>
          <w:szCs w:val="28"/>
        </w:rPr>
        <w:t xml:space="preserve"> тыс. рублей. Планируемые расходы  от собственных средств направлены на ремонты учреждений образования и дошкольных образовательных учреждений в сумме </w:t>
      </w:r>
      <w:r>
        <w:rPr>
          <w:rFonts w:ascii="Times New Roman" w:hAnsi="Times New Roman"/>
          <w:sz w:val="28"/>
          <w:szCs w:val="28"/>
        </w:rPr>
        <w:t xml:space="preserve">4 035,7 </w:t>
      </w:r>
      <w:r w:rsidR="00D6383B" w:rsidRPr="0060077D">
        <w:rPr>
          <w:rFonts w:ascii="Times New Roman" w:hAnsi="Times New Roman"/>
          <w:sz w:val="28"/>
          <w:szCs w:val="28"/>
        </w:rPr>
        <w:t xml:space="preserve"> тыс. руб., на увеличение заработной платы </w:t>
      </w:r>
      <w:r>
        <w:rPr>
          <w:rFonts w:ascii="Times New Roman" w:hAnsi="Times New Roman"/>
          <w:sz w:val="28"/>
          <w:szCs w:val="28"/>
        </w:rPr>
        <w:t xml:space="preserve">с учетом налогов </w:t>
      </w:r>
      <w:r w:rsidR="00D6383B" w:rsidRPr="0060077D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10 200,10</w:t>
      </w:r>
      <w:r w:rsidR="00D6383B" w:rsidRPr="0060077D">
        <w:rPr>
          <w:rFonts w:ascii="Times New Roman" w:hAnsi="Times New Roman"/>
          <w:sz w:val="28"/>
          <w:szCs w:val="28"/>
        </w:rPr>
        <w:t xml:space="preserve"> тыс. руб. </w:t>
      </w:r>
    </w:p>
    <w:p w14:paraId="104A6F49" w14:textId="5335BE09" w:rsidR="006E14D6" w:rsidRDefault="006E14D6" w:rsidP="006E1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E07A0">
        <w:rPr>
          <w:rFonts w:ascii="Times New Roman" w:eastAsia="Calibri" w:hAnsi="Times New Roman" w:cs="Times New Roman"/>
          <w:sz w:val="28"/>
          <w:szCs w:val="28"/>
        </w:rPr>
        <w:t>Уменьшаются бюджетные ассигнования за счет собственных средств на реализацию муниципальной программы</w:t>
      </w:r>
      <w:r w:rsidRPr="00DE07A0">
        <w:rPr>
          <w:rFonts w:ascii="Times New Roman" w:hAnsi="Times New Roman" w:cs="Times New Roman"/>
          <w:sz w:val="28"/>
          <w:szCs w:val="28"/>
        </w:rPr>
        <w:t xml:space="preserve"> «Программа комплексного развития систем коммунальной инфраструктуры ММР» на сумму </w:t>
      </w:r>
      <w:r w:rsidR="003D60EB">
        <w:rPr>
          <w:rFonts w:ascii="Times New Roman" w:hAnsi="Times New Roman" w:cs="Times New Roman"/>
          <w:sz w:val="28"/>
          <w:szCs w:val="28"/>
        </w:rPr>
        <w:t>3 421,9</w:t>
      </w:r>
      <w:r w:rsidRPr="00DE07A0">
        <w:rPr>
          <w:rFonts w:ascii="Times New Roman" w:hAnsi="Times New Roman" w:cs="Times New Roman"/>
          <w:sz w:val="28"/>
          <w:szCs w:val="28"/>
        </w:rPr>
        <w:t xml:space="preserve"> тыс. рублей  по причине изменений финансирования по программным мероприятиям внутри программы.</w:t>
      </w:r>
    </w:p>
    <w:p w14:paraId="62D4235A" w14:textId="667B2211" w:rsidR="00E02736" w:rsidRPr="0060077D" w:rsidRDefault="00AB3E81" w:rsidP="006E14D6">
      <w:pPr>
        <w:pStyle w:val="ac"/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513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51356" w:rsidRPr="00721000">
        <w:rPr>
          <w:rFonts w:ascii="Times New Roman" w:eastAsia="Times New Roman" w:hAnsi="Times New Roman"/>
          <w:sz w:val="28"/>
          <w:szCs w:val="28"/>
          <w:lang w:eastAsia="ru-RU"/>
        </w:rPr>
        <w:t>а реализацию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="003D60EB">
        <w:rPr>
          <w:rFonts w:ascii="Times New Roman" w:hAnsi="Times New Roman"/>
          <w:sz w:val="28"/>
          <w:szCs w:val="28"/>
        </w:rPr>
        <w:t>по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3D60EB" w:rsidRPr="009F4FE5">
        <w:rPr>
          <w:rFonts w:ascii="Times New Roman" w:hAnsi="Times New Roman"/>
          <w:sz w:val="28"/>
          <w:szCs w:val="28"/>
        </w:rPr>
        <w:t>«Управление муниципальным имуществом и земельными ресурсами»</w:t>
      </w:r>
      <w:r w:rsidR="003D60EB">
        <w:rPr>
          <w:rFonts w:ascii="Times New Roman" w:hAnsi="Times New Roman"/>
          <w:sz w:val="28"/>
          <w:szCs w:val="28"/>
        </w:rPr>
        <w:t xml:space="preserve"> </w:t>
      </w:r>
      <w:r w:rsidR="00F50FDE">
        <w:rPr>
          <w:rFonts w:ascii="Times New Roman" w:hAnsi="Times New Roman"/>
          <w:sz w:val="28"/>
          <w:szCs w:val="28"/>
        </w:rPr>
        <w:t>з</w:t>
      </w:r>
      <w:r w:rsidR="0060077D" w:rsidRPr="0060077D">
        <w:rPr>
          <w:rFonts w:ascii="Times New Roman" w:hAnsi="Times New Roman"/>
          <w:sz w:val="28"/>
          <w:szCs w:val="28"/>
        </w:rPr>
        <w:t xml:space="preserve">апланировано </w:t>
      </w:r>
      <w:r w:rsidR="003D60EB">
        <w:rPr>
          <w:rFonts w:ascii="Times New Roman" w:hAnsi="Times New Roman"/>
          <w:sz w:val="28"/>
          <w:szCs w:val="28"/>
        </w:rPr>
        <w:t xml:space="preserve">увеличение  </w:t>
      </w:r>
      <w:r w:rsidR="0060077D" w:rsidRPr="0060077D">
        <w:rPr>
          <w:rFonts w:ascii="Times New Roman" w:hAnsi="Times New Roman"/>
          <w:sz w:val="28"/>
          <w:szCs w:val="28"/>
        </w:rPr>
        <w:t xml:space="preserve"> </w:t>
      </w:r>
      <w:r w:rsidR="00E02736" w:rsidRPr="0060077D">
        <w:rPr>
          <w:rFonts w:ascii="Times New Roman" w:hAnsi="Times New Roman"/>
          <w:sz w:val="28"/>
          <w:szCs w:val="28"/>
        </w:rPr>
        <w:t xml:space="preserve"> бюджетны</w:t>
      </w:r>
      <w:r w:rsidR="0060077D" w:rsidRPr="0060077D">
        <w:rPr>
          <w:rFonts w:ascii="Times New Roman" w:hAnsi="Times New Roman"/>
          <w:sz w:val="28"/>
          <w:szCs w:val="28"/>
        </w:rPr>
        <w:t xml:space="preserve">х </w:t>
      </w:r>
      <w:r w:rsidR="00E02736" w:rsidRPr="0060077D">
        <w:rPr>
          <w:rFonts w:ascii="Times New Roman" w:hAnsi="Times New Roman"/>
          <w:sz w:val="28"/>
          <w:szCs w:val="28"/>
        </w:rPr>
        <w:t xml:space="preserve"> ассигновани</w:t>
      </w:r>
      <w:r w:rsidR="0060077D" w:rsidRPr="0060077D">
        <w:rPr>
          <w:rFonts w:ascii="Times New Roman" w:hAnsi="Times New Roman"/>
          <w:sz w:val="28"/>
          <w:szCs w:val="28"/>
        </w:rPr>
        <w:t xml:space="preserve">й </w:t>
      </w:r>
      <w:r w:rsidR="00E02736" w:rsidRPr="0060077D">
        <w:rPr>
          <w:rFonts w:ascii="Times New Roman" w:hAnsi="Times New Roman"/>
          <w:sz w:val="28"/>
          <w:szCs w:val="28"/>
        </w:rPr>
        <w:t xml:space="preserve"> на сумму </w:t>
      </w:r>
      <w:r w:rsidR="003D60EB">
        <w:rPr>
          <w:rFonts w:ascii="Times New Roman" w:hAnsi="Times New Roman"/>
          <w:sz w:val="28"/>
          <w:szCs w:val="28"/>
        </w:rPr>
        <w:t xml:space="preserve">1 126,43 </w:t>
      </w:r>
      <w:r w:rsidR="00E02736" w:rsidRPr="0060077D">
        <w:rPr>
          <w:rFonts w:ascii="Times New Roman" w:hAnsi="Times New Roman"/>
          <w:sz w:val="28"/>
          <w:szCs w:val="28"/>
        </w:rPr>
        <w:t xml:space="preserve">тыс.  рублей, за счет </w:t>
      </w:r>
      <w:r w:rsidRPr="0060077D">
        <w:rPr>
          <w:rFonts w:ascii="Times New Roman" w:hAnsi="Times New Roman"/>
          <w:sz w:val="28"/>
          <w:szCs w:val="28"/>
        </w:rPr>
        <w:t>суб</w:t>
      </w:r>
      <w:r w:rsidR="003D60EB">
        <w:rPr>
          <w:rFonts w:ascii="Times New Roman" w:hAnsi="Times New Roman"/>
          <w:sz w:val="28"/>
          <w:szCs w:val="28"/>
        </w:rPr>
        <w:t xml:space="preserve">венций </w:t>
      </w:r>
      <w:r w:rsidRPr="0060077D">
        <w:rPr>
          <w:rFonts w:ascii="Times New Roman" w:hAnsi="Times New Roman"/>
          <w:sz w:val="28"/>
          <w:szCs w:val="28"/>
        </w:rPr>
        <w:t xml:space="preserve"> из средств краевого бюджета </w:t>
      </w:r>
      <w:r w:rsidR="003D60EB">
        <w:rPr>
          <w:rFonts w:ascii="Times New Roman" w:hAnsi="Times New Roman"/>
          <w:sz w:val="28"/>
          <w:szCs w:val="28"/>
        </w:rPr>
        <w:t xml:space="preserve">на </w:t>
      </w:r>
      <w:r w:rsidR="001172B8">
        <w:rPr>
          <w:rFonts w:ascii="Times New Roman" w:hAnsi="Times New Roman"/>
          <w:sz w:val="28"/>
          <w:szCs w:val="28"/>
        </w:rPr>
        <w:t xml:space="preserve">обеспечение и </w:t>
      </w:r>
      <w:r w:rsidR="003D60EB">
        <w:rPr>
          <w:rFonts w:ascii="Times New Roman" w:hAnsi="Times New Roman"/>
          <w:sz w:val="28"/>
          <w:szCs w:val="28"/>
        </w:rPr>
        <w:t xml:space="preserve">предоставление жилых помещений детям сиротам и детям оставшимся без попечения родителей. </w:t>
      </w:r>
    </w:p>
    <w:p w14:paraId="3F4A7B8F" w14:textId="25F84A59" w:rsidR="0060077D" w:rsidRDefault="00DE07A0" w:rsidP="00EA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7A0">
        <w:rPr>
          <w:rFonts w:eastAsia="Calibri"/>
          <w:sz w:val="26"/>
          <w:szCs w:val="26"/>
        </w:rPr>
        <w:t xml:space="preserve">          </w:t>
      </w:r>
      <w:r w:rsidRPr="00DE07A0">
        <w:rPr>
          <w:rFonts w:ascii="Times New Roman" w:eastAsia="Calibri" w:hAnsi="Times New Roman" w:cs="Times New Roman"/>
          <w:sz w:val="28"/>
          <w:szCs w:val="28"/>
        </w:rPr>
        <w:t>Уменьшаются бюджетные ассигнования за счет собственных средств на реализацию муниципальной программы</w:t>
      </w:r>
      <w:r w:rsidRPr="00DE07A0">
        <w:rPr>
          <w:rFonts w:ascii="Times New Roman" w:hAnsi="Times New Roman" w:cs="Times New Roman"/>
          <w:sz w:val="28"/>
          <w:szCs w:val="28"/>
        </w:rPr>
        <w:t xml:space="preserve"> </w:t>
      </w:r>
      <w:r w:rsidRPr="001172B8">
        <w:rPr>
          <w:rFonts w:ascii="Times New Roman" w:hAnsi="Times New Roman" w:cs="Times New Roman"/>
          <w:sz w:val="28"/>
          <w:szCs w:val="28"/>
        </w:rPr>
        <w:t>«</w:t>
      </w:r>
      <w:r w:rsidR="001172B8" w:rsidRPr="001172B8">
        <w:rPr>
          <w:rFonts w:ascii="Times New Roman" w:hAnsi="Times New Roman"/>
          <w:sz w:val="28"/>
          <w:szCs w:val="28"/>
        </w:rPr>
        <w:t>Укрепление общественного здоровья в ММР на 2020-2024гг.</w:t>
      </w:r>
      <w:r w:rsidRPr="001172B8">
        <w:rPr>
          <w:rFonts w:ascii="Times New Roman" w:hAnsi="Times New Roman" w:cs="Times New Roman"/>
          <w:sz w:val="28"/>
          <w:szCs w:val="28"/>
        </w:rPr>
        <w:t>»</w:t>
      </w:r>
      <w:r w:rsidRPr="00DE07A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172B8">
        <w:rPr>
          <w:rFonts w:ascii="Times New Roman" w:hAnsi="Times New Roman" w:cs="Times New Roman"/>
          <w:sz w:val="28"/>
          <w:szCs w:val="28"/>
        </w:rPr>
        <w:t>369,74</w:t>
      </w:r>
      <w:r w:rsidRPr="00DE07A0">
        <w:rPr>
          <w:rFonts w:ascii="Times New Roman" w:hAnsi="Times New Roman" w:cs="Times New Roman"/>
          <w:sz w:val="28"/>
          <w:szCs w:val="28"/>
        </w:rPr>
        <w:t xml:space="preserve"> тыс. рублей  по причине изменений финансирования мероприяти</w:t>
      </w:r>
      <w:r w:rsidR="001172B8">
        <w:rPr>
          <w:rFonts w:ascii="Times New Roman" w:hAnsi="Times New Roman" w:cs="Times New Roman"/>
          <w:sz w:val="28"/>
          <w:szCs w:val="28"/>
        </w:rPr>
        <w:t xml:space="preserve">й </w:t>
      </w:r>
      <w:r w:rsidRPr="00DE07A0">
        <w:rPr>
          <w:rFonts w:ascii="Times New Roman" w:hAnsi="Times New Roman" w:cs="Times New Roman"/>
          <w:sz w:val="28"/>
          <w:szCs w:val="28"/>
        </w:rPr>
        <w:t xml:space="preserve"> </w:t>
      </w:r>
      <w:r w:rsidR="001172B8">
        <w:rPr>
          <w:rFonts w:ascii="Times New Roman" w:hAnsi="Times New Roman" w:cs="Times New Roman"/>
          <w:sz w:val="28"/>
          <w:szCs w:val="28"/>
        </w:rPr>
        <w:t>по проведению диспансеризации муниципальных служащих</w:t>
      </w:r>
      <w:r w:rsidRPr="00DE07A0">
        <w:rPr>
          <w:rFonts w:ascii="Times New Roman" w:hAnsi="Times New Roman" w:cs="Times New Roman"/>
          <w:sz w:val="28"/>
          <w:szCs w:val="28"/>
        </w:rPr>
        <w:t>.</w:t>
      </w:r>
    </w:p>
    <w:p w14:paraId="1B680503" w14:textId="4148FF24" w:rsidR="009F4FE5" w:rsidRDefault="00DE07A0" w:rsidP="00117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FE5"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14:paraId="331885AE" w14:textId="77777777" w:rsidR="000829CF" w:rsidRDefault="000829CF" w:rsidP="00E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1C5C8" w14:textId="30E35A84" w:rsidR="003C5A8D" w:rsidRDefault="000829CF" w:rsidP="003C5A8D">
      <w:pPr>
        <w:tabs>
          <w:tab w:val="left" w:pos="567"/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предусмотрено увеличение бюджетных ассигнований на текущие расходы по исполнению непрограммных направлений деятельности органов муниципальной власти  района</w:t>
      </w:r>
      <w:r w:rsidR="00B87C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EBA">
        <w:rPr>
          <w:rFonts w:ascii="Times New Roman" w:hAnsi="Times New Roman"/>
          <w:sz w:val="28"/>
          <w:szCs w:val="28"/>
        </w:rPr>
        <w:t xml:space="preserve">в </w:t>
      </w:r>
      <w:r w:rsidR="000C5082">
        <w:rPr>
          <w:rFonts w:ascii="Times New Roman" w:hAnsi="Times New Roman"/>
          <w:sz w:val="28"/>
          <w:szCs w:val="28"/>
        </w:rPr>
        <w:t xml:space="preserve"> </w:t>
      </w:r>
      <w:r w:rsidR="001172B8">
        <w:rPr>
          <w:rFonts w:ascii="Times New Roman" w:hAnsi="Times New Roman"/>
          <w:sz w:val="28"/>
          <w:szCs w:val="28"/>
        </w:rPr>
        <w:t xml:space="preserve"> сравнени</w:t>
      </w:r>
      <w:r w:rsidR="001E7EBA">
        <w:rPr>
          <w:rFonts w:ascii="Times New Roman" w:hAnsi="Times New Roman"/>
          <w:sz w:val="28"/>
          <w:szCs w:val="28"/>
        </w:rPr>
        <w:t xml:space="preserve">и </w:t>
      </w:r>
      <w:r w:rsidR="000C5082">
        <w:rPr>
          <w:rFonts w:ascii="Times New Roman" w:hAnsi="Times New Roman"/>
          <w:sz w:val="28"/>
          <w:szCs w:val="28"/>
        </w:rPr>
        <w:t xml:space="preserve"> </w:t>
      </w:r>
      <w:r w:rsidR="001172B8">
        <w:rPr>
          <w:rFonts w:ascii="Times New Roman" w:hAnsi="Times New Roman"/>
          <w:sz w:val="28"/>
          <w:szCs w:val="28"/>
        </w:rPr>
        <w:t xml:space="preserve"> с решением Думы Михайловского муниципального района от 23.06.2022г. № 220 </w:t>
      </w:r>
      <w:r w:rsidR="001172B8" w:rsidRPr="00FD7181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B87CF8">
        <w:rPr>
          <w:rFonts w:ascii="Times New Roman" w:hAnsi="Times New Roman" w:cs="Times New Roman"/>
          <w:sz w:val="28"/>
          <w:szCs w:val="28"/>
        </w:rPr>
        <w:t xml:space="preserve">, </w:t>
      </w:r>
      <w:r w:rsidR="001172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 </w:t>
      </w:r>
      <w:r w:rsidR="00B87CF8">
        <w:rPr>
          <w:rFonts w:ascii="Times New Roman" w:eastAsia="Times New Roman" w:hAnsi="Times New Roman"/>
          <w:sz w:val="28"/>
          <w:szCs w:val="28"/>
          <w:lang w:eastAsia="ru-RU"/>
        </w:rPr>
        <w:t>9 189,51344</w:t>
      </w:r>
      <w:r w:rsidR="003C5A8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из них:</w:t>
      </w:r>
    </w:p>
    <w:p w14:paraId="14F68703" w14:textId="3256BDA8" w:rsidR="00B87CF8" w:rsidRDefault="00B87CF8" w:rsidP="003C5A8D">
      <w:pPr>
        <w:tabs>
          <w:tab w:val="left" w:pos="567"/>
          <w:tab w:val="center" w:pos="496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C5A8D" w:rsidRPr="00BB3E00">
        <w:rPr>
          <w:rFonts w:ascii="Times New Roman" w:eastAsia="Calibri" w:hAnsi="Times New Roman" w:cs="Times New Roman"/>
          <w:sz w:val="28"/>
          <w:szCs w:val="28"/>
        </w:rPr>
        <w:t xml:space="preserve"> за счет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3C5A8D">
        <w:rPr>
          <w:rFonts w:ascii="Times New Roman" w:eastAsia="Calibri" w:hAnsi="Times New Roman" w:cs="Times New Roman"/>
          <w:sz w:val="28"/>
          <w:szCs w:val="28"/>
        </w:rPr>
        <w:t xml:space="preserve">безвозмездных поступлений из краевого бюджета </w:t>
      </w:r>
      <w:r>
        <w:rPr>
          <w:rFonts w:ascii="Times New Roman" w:eastAsia="Calibri" w:hAnsi="Times New Roman" w:cs="Times New Roman"/>
          <w:sz w:val="28"/>
          <w:szCs w:val="28"/>
        </w:rPr>
        <w:t>в сумме 3 466,69 тыс. рублей, в том числе:</w:t>
      </w:r>
    </w:p>
    <w:p w14:paraId="1724F32D" w14:textId="50A64AF7" w:rsidR="003C5A8D" w:rsidRDefault="003C5A8D" w:rsidP="003C5A8D">
      <w:pPr>
        <w:tabs>
          <w:tab w:val="left" w:pos="567"/>
          <w:tab w:val="center" w:pos="496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субвенций на социальную поддержку детей, оставшихся без попечения родителей, и лиц, принявших на воспитание в семью детей, оставшихся без попечения родителей </w:t>
      </w:r>
      <w:r w:rsidRPr="00BB3E00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B87CF8">
        <w:rPr>
          <w:rFonts w:ascii="Times New Roman" w:eastAsia="Calibri" w:hAnsi="Times New Roman" w:cs="Times New Roman"/>
          <w:sz w:val="28"/>
          <w:szCs w:val="28"/>
        </w:rPr>
        <w:t>1 981,69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0CFF4F" w14:textId="44B6B02C" w:rsidR="00B87CF8" w:rsidRPr="00B87CF8" w:rsidRDefault="00B87CF8" w:rsidP="00B87CF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87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D0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B87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1 485,00 тыс. рублей</w:t>
      </w:r>
    </w:p>
    <w:p w14:paraId="75C6CAE8" w14:textId="17BF33D0" w:rsidR="00B87CF8" w:rsidRPr="00B87CF8" w:rsidRDefault="00B87CF8" w:rsidP="003C5A8D">
      <w:pPr>
        <w:tabs>
          <w:tab w:val="left" w:pos="567"/>
          <w:tab w:val="center" w:pos="496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 счет увеличения от собственных средств в сумме 5 722,82344 тыс. рублей, из них на увеличение резервного фонда в сумме 5 194,645 тыс. рублей.</w:t>
      </w:r>
    </w:p>
    <w:p w14:paraId="00066EEA" w14:textId="72B3BBC7" w:rsidR="004E290A" w:rsidRPr="00724549" w:rsidRDefault="004E290A" w:rsidP="004E29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</w:t>
      </w:r>
      <w:r w:rsidR="0068313A">
        <w:rPr>
          <w:rFonts w:ascii="Times New Roman" w:hAnsi="Times New Roman"/>
          <w:color w:val="000000" w:themeColor="text1"/>
          <w:sz w:val="28"/>
          <w:szCs w:val="28"/>
        </w:rPr>
        <w:t xml:space="preserve">непрограммных расходов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 на 2022 год по сравнению с утвержденными </w:t>
      </w:r>
      <w:r w:rsidR="0068313A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 </w:t>
      </w:r>
      <w:r w:rsidR="0068313A">
        <w:rPr>
          <w:rFonts w:ascii="Times New Roman" w:hAnsi="Times New Roman" w:cs="Times New Roman"/>
          <w:sz w:val="28"/>
          <w:szCs w:val="28"/>
        </w:rPr>
        <w:t>р</w:t>
      </w:r>
      <w:r w:rsidR="0068313A" w:rsidRPr="00522C22">
        <w:rPr>
          <w:rFonts w:ascii="Times New Roman" w:hAnsi="Times New Roman" w:cs="Times New Roman"/>
          <w:sz w:val="28"/>
          <w:szCs w:val="28"/>
        </w:rPr>
        <w:t>ешени</w:t>
      </w:r>
      <w:r w:rsidR="0068313A">
        <w:rPr>
          <w:rFonts w:ascii="Times New Roman" w:hAnsi="Times New Roman" w:cs="Times New Roman"/>
          <w:sz w:val="28"/>
          <w:szCs w:val="28"/>
        </w:rPr>
        <w:t>ем</w:t>
      </w:r>
      <w:r w:rsidR="0068313A" w:rsidRPr="00522C22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68313A">
        <w:rPr>
          <w:rFonts w:ascii="Times New Roman" w:hAnsi="Times New Roman" w:cs="Times New Roman"/>
          <w:sz w:val="28"/>
          <w:szCs w:val="28"/>
        </w:rPr>
        <w:t xml:space="preserve">ММР </w:t>
      </w:r>
      <w:r w:rsidR="0068313A" w:rsidRPr="00522C22">
        <w:rPr>
          <w:rFonts w:ascii="Times New Roman" w:hAnsi="Times New Roman" w:cs="Times New Roman"/>
          <w:sz w:val="28"/>
          <w:szCs w:val="28"/>
        </w:rPr>
        <w:t xml:space="preserve"> от 09.12.2021г. № 156 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показателями увеличен на 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>18,15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%, или на 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>39 141,685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 (с </w:t>
      </w:r>
      <w:r w:rsidR="0068313A">
        <w:rPr>
          <w:rFonts w:ascii="Times New Roman" w:eastAsia="Times New Roman" w:hAnsi="Times New Roman"/>
          <w:sz w:val="28"/>
          <w:szCs w:val="28"/>
          <w:lang w:eastAsia="ru-RU"/>
        </w:rPr>
        <w:t>215 644,226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>254 785,91128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тыс. рублей).</w:t>
      </w:r>
    </w:p>
    <w:p w14:paraId="4612014D" w14:textId="63952BB2" w:rsidR="00F87F11" w:rsidRDefault="00F87F11" w:rsidP="00F87F11">
      <w:pPr>
        <w:pStyle w:val="ac"/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общий объем бюджетных ассигнований на 2022 год на исполнение публичных нормативных обязательств не изменяется и исполняется в ранее принятых  параметрах, согласно статьи 74.1 Бюджетного Кодекса РФ.</w:t>
      </w:r>
    </w:p>
    <w:p w14:paraId="7437C889" w14:textId="77777777" w:rsidR="00AC10B9" w:rsidRDefault="00AC10B9" w:rsidP="00DB2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44163C" w14:textId="4D11DF19" w:rsidR="000423B7" w:rsidRDefault="000423B7" w:rsidP="00DB2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3B7">
        <w:rPr>
          <w:rFonts w:ascii="Times New Roman" w:hAnsi="Times New Roman"/>
          <w:sz w:val="28"/>
          <w:szCs w:val="28"/>
        </w:rPr>
        <w:t>Объем бюджетных ассигнований резервного фонда администрации Михайловского муниципального района фонда</w:t>
      </w:r>
      <w:r w:rsidR="000829CF">
        <w:rPr>
          <w:rFonts w:ascii="Times New Roman" w:hAnsi="Times New Roman"/>
          <w:sz w:val="28"/>
          <w:szCs w:val="28"/>
        </w:rPr>
        <w:t xml:space="preserve">, </w:t>
      </w:r>
      <w:r w:rsidR="00AC10B9">
        <w:rPr>
          <w:rFonts w:ascii="Times New Roman" w:hAnsi="Times New Roman"/>
          <w:sz w:val="28"/>
          <w:szCs w:val="28"/>
        </w:rPr>
        <w:t xml:space="preserve">с учетом внесенных изменений  </w:t>
      </w:r>
      <w:r w:rsidRPr="000423B7">
        <w:rPr>
          <w:rFonts w:ascii="Times New Roman" w:hAnsi="Times New Roman"/>
          <w:sz w:val="28"/>
          <w:szCs w:val="28"/>
        </w:rPr>
        <w:t>состав</w:t>
      </w:r>
      <w:r w:rsidR="00AC10B9">
        <w:rPr>
          <w:rFonts w:ascii="Times New Roman" w:hAnsi="Times New Roman"/>
          <w:sz w:val="28"/>
          <w:szCs w:val="28"/>
        </w:rPr>
        <w:t xml:space="preserve">ит 26 194,65 </w:t>
      </w:r>
      <w:r w:rsidRPr="000423B7">
        <w:rPr>
          <w:rFonts w:ascii="Times New Roman" w:hAnsi="Times New Roman"/>
          <w:sz w:val="28"/>
          <w:szCs w:val="28"/>
        </w:rPr>
        <w:t xml:space="preserve"> тыс.</w:t>
      </w:r>
      <w:r w:rsidRPr="00042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3B7">
        <w:rPr>
          <w:rFonts w:ascii="Times New Roman" w:hAnsi="Times New Roman"/>
          <w:sz w:val="28"/>
          <w:szCs w:val="28"/>
        </w:rPr>
        <w:t>руб</w:t>
      </w:r>
      <w:r w:rsidR="00A159CF">
        <w:rPr>
          <w:rFonts w:ascii="Times New Roman" w:hAnsi="Times New Roman"/>
          <w:sz w:val="28"/>
          <w:szCs w:val="28"/>
        </w:rPr>
        <w:t>лей</w:t>
      </w:r>
      <w:r w:rsidR="000829CF">
        <w:rPr>
          <w:rFonts w:ascii="Times New Roman" w:hAnsi="Times New Roman"/>
          <w:sz w:val="28"/>
          <w:szCs w:val="28"/>
        </w:rPr>
        <w:t xml:space="preserve">, что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соответствует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параметрам, установленным статьей 81 Бюджетного кодекса РФ, с учетом изменений, внесенных  </w:t>
      </w:r>
      <w:hyperlink r:id="rId7" w:anchor="dst100025" w:history="1">
        <w:r w:rsidR="00395744" w:rsidRPr="0039574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4F3F8"/>
          </w:rPr>
          <w:t>федеральным</w:t>
        </w:r>
      </w:hyperlink>
      <w:r w:rsidR="00395744" w:rsidRPr="00395744">
        <w:rPr>
          <w:rFonts w:ascii="Times New Roman" w:hAnsi="Times New Roman" w:cs="Times New Roman"/>
        </w:rPr>
        <w:t xml:space="preserve"> </w:t>
      </w:r>
      <w:r w:rsidR="0039574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95744" w:rsidRPr="00395744">
        <w:rPr>
          <w:rFonts w:ascii="Times New Roman" w:hAnsi="Times New Roman" w:cs="Times New Roman"/>
          <w:color w:val="392C69"/>
          <w:sz w:val="28"/>
          <w:szCs w:val="28"/>
          <w:shd w:val="clear" w:color="auto" w:fill="F4F3F8"/>
        </w:rPr>
        <w:t> от 14.03.2022 N 54-ФЗ.</w:t>
      </w:r>
      <w:r w:rsidR="00A159CF" w:rsidRPr="00395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AF482" w14:textId="77777777" w:rsidR="00F42C98" w:rsidRDefault="00F42C98" w:rsidP="00DB2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E2F1BA" w14:textId="7E4617E3" w:rsidR="00F42C98" w:rsidRDefault="00DB2A70" w:rsidP="00AC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AC10B9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изменений дефицит бюджета на 2022 год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утвержденными 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 </w:t>
      </w:r>
      <w:r w:rsidR="00AC10B9">
        <w:rPr>
          <w:rFonts w:ascii="Times New Roman" w:hAnsi="Times New Roman" w:cs="Times New Roman"/>
          <w:sz w:val="28"/>
          <w:szCs w:val="28"/>
        </w:rPr>
        <w:t>р</w:t>
      </w:r>
      <w:r w:rsidR="00AC10B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AC10B9">
        <w:rPr>
          <w:rFonts w:ascii="Times New Roman" w:hAnsi="Times New Roman" w:cs="Times New Roman"/>
          <w:sz w:val="28"/>
          <w:szCs w:val="28"/>
        </w:rPr>
        <w:t>ем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AC10B9">
        <w:rPr>
          <w:rFonts w:ascii="Times New Roman" w:hAnsi="Times New Roman" w:cs="Times New Roman"/>
          <w:sz w:val="28"/>
          <w:szCs w:val="28"/>
        </w:rPr>
        <w:t xml:space="preserve">ММР 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от 09.12.2021г. № 156 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показателями увеличен на 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54 545,99 тыс. рублей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(с 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5 000,00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59 545,99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>тыс. рублей)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18A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418AF">
        <w:rPr>
          <w:rFonts w:ascii="Times New Roman" w:hAnsi="Times New Roman" w:cs="Times New Roman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превышает предельно допустимый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уровень, установленный пунктом 3 статьи 92.1. Бюджетного Кодекса РФ.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Pr="000418AF">
        <w:rPr>
          <w:rFonts w:ascii="Times New Roman" w:hAnsi="Times New Roman" w:cs="Times New Roman"/>
          <w:sz w:val="28"/>
          <w:szCs w:val="28"/>
        </w:rPr>
        <w:t xml:space="preserve"> покрыт за счет остатков средств на счете по учету средств бюджета на 01.01.2022 года. </w:t>
      </w:r>
    </w:p>
    <w:p w14:paraId="1FEF8014" w14:textId="25838DD9" w:rsidR="003D7B4C" w:rsidRPr="003D7B4C" w:rsidRDefault="003D7B4C" w:rsidP="003D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Pr="003D7B4C">
        <w:rPr>
          <w:rFonts w:ascii="Times New Roman" w:hAnsi="Times New Roman" w:cs="Times New Roman"/>
          <w:sz w:val="28"/>
          <w:szCs w:val="28"/>
        </w:rPr>
        <w:t>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4C">
        <w:rPr>
          <w:rFonts w:ascii="Times New Roman" w:hAnsi="Times New Roman" w:cs="Times New Roman"/>
          <w:sz w:val="28"/>
          <w:szCs w:val="28"/>
        </w:rPr>
        <w:t xml:space="preserve"> </w:t>
      </w:r>
      <w:r w:rsidRPr="003D7B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53ADF9" w14:textId="7AB3CD47" w:rsidR="003D7B4C" w:rsidRDefault="003D7B4C" w:rsidP="003D7B4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 Михайловского муниципального района:</w:t>
      </w:r>
    </w:p>
    <w:p w14:paraId="4A85FA6F" w14:textId="77777777" w:rsidR="003D7B4C" w:rsidRPr="003D7B4C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8"/>
          <w:szCs w:val="28"/>
        </w:rPr>
        <w:t>муниципальные гарантии не предоставлялись;</w:t>
      </w:r>
    </w:p>
    <w:p w14:paraId="10E55476" w14:textId="77777777" w:rsidR="003D7B4C" w:rsidRPr="003D7B4C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8"/>
          <w:szCs w:val="28"/>
        </w:rPr>
        <w:t>бюджетные ссуды и кредиты не предоставлялись;</w:t>
      </w:r>
    </w:p>
    <w:p w14:paraId="48E5E811" w14:textId="77777777" w:rsidR="003D7B4C" w:rsidRPr="003D7B4C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8"/>
          <w:szCs w:val="28"/>
        </w:rPr>
        <w:t>муниципальных заимствований – нет.</w:t>
      </w:r>
    </w:p>
    <w:p w14:paraId="620F56E6" w14:textId="70460DA2" w:rsidR="00AC10B9" w:rsidRDefault="003D7B4C" w:rsidP="00AC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E0F37" w14:textId="0F06256E" w:rsidR="00060297" w:rsidRDefault="00060297" w:rsidP="000602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2.В ходе проведения экспертно-аналитического мероприятия по второму вопросу Контрольно-счетной комиссией  установлено отсутствие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факторов (признаков) </w:t>
      </w:r>
      <w:r w:rsidR="0050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решения.</w:t>
      </w:r>
    </w:p>
    <w:p w14:paraId="16DBF271" w14:textId="77777777" w:rsidR="00505508" w:rsidRPr="00060297" w:rsidRDefault="00505508" w:rsidP="000602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D646" w14:textId="77777777" w:rsidR="00DB2A70" w:rsidRDefault="00DB2A70" w:rsidP="00DB2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E0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2D8362A" w14:textId="77777777" w:rsidR="00480B19" w:rsidRPr="00993CE0" w:rsidRDefault="00480B19" w:rsidP="00DB2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B48F7C" w14:textId="54EA35E7" w:rsidR="00060297" w:rsidRDefault="00480B19" w:rsidP="00505508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70" w:rsidRPr="00060297">
        <w:rPr>
          <w:rFonts w:ascii="Times New Roman" w:hAnsi="Times New Roman" w:cs="Times New Roman"/>
          <w:b/>
          <w:sz w:val="28"/>
          <w:szCs w:val="28"/>
        </w:rPr>
        <w:t>1.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первому вопросу Контрольно-счетной комиссией установлено,</w:t>
      </w:r>
      <w:r w:rsidR="00060297" w:rsidRPr="000602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0297" w:rsidRPr="00060297">
        <w:rPr>
          <w:rFonts w:ascii="Times New Roman" w:hAnsi="Times New Roman"/>
          <w:sz w:val="28"/>
          <w:szCs w:val="28"/>
        </w:rPr>
        <w:t xml:space="preserve">что проект решения </w:t>
      </w:r>
      <w:r w:rsidR="00060297"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   </w:t>
      </w:r>
      <w:r w:rsidR="00060297" w:rsidRPr="00060297"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</w:t>
      </w:r>
      <w:r w:rsidR="00060297">
        <w:rPr>
          <w:rFonts w:ascii="Times New Roman" w:hAnsi="Times New Roman"/>
          <w:sz w:val="28"/>
          <w:szCs w:val="28"/>
        </w:rPr>
        <w:t xml:space="preserve">, </w:t>
      </w:r>
      <w:r w:rsidR="00060297" w:rsidRPr="00060297">
        <w:rPr>
          <w:rFonts w:ascii="Times New Roman" w:hAnsi="Times New Roman"/>
          <w:sz w:val="28"/>
          <w:szCs w:val="28"/>
        </w:rPr>
        <w:t xml:space="preserve"> 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показатели проекта бюджета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вносимых корректировок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соответствуют требованиям и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сбалансированности бюджетной системы Российской Федерации, </w:t>
      </w:r>
      <w:r w:rsidR="00060297" w:rsidRPr="00480B19">
        <w:rPr>
          <w:rFonts w:ascii="Times New Roman" w:hAnsi="Times New Roman"/>
          <w:sz w:val="26"/>
          <w:szCs w:val="26"/>
        </w:rPr>
        <w:t xml:space="preserve"> </w:t>
      </w:r>
      <w:r w:rsidR="00060297" w:rsidRPr="00480B19">
        <w:rPr>
          <w:rFonts w:ascii="Times New Roman" w:hAnsi="Times New Roman"/>
          <w:sz w:val="28"/>
          <w:szCs w:val="28"/>
        </w:rPr>
        <w:t>замечания и предложения отсутствуют.</w:t>
      </w:r>
    </w:p>
    <w:p w14:paraId="4C3D46DA" w14:textId="51F459C6" w:rsidR="00060297" w:rsidRDefault="00060297" w:rsidP="00060297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</w:t>
      </w:r>
      <w:r w:rsidRPr="00060297">
        <w:rPr>
          <w:rFonts w:ascii="Times New Roman" w:hAnsi="Times New Roman"/>
          <w:sz w:val="28"/>
          <w:szCs w:val="28"/>
        </w:rPr>
        <w:t xml:space="preserve"> может быть рассмотрен Думой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060297">
        <w:rPr>
          <w:rFonts w:ascii="Times New Roman" w:hAnsi="Times New Roman"/>
          <w:sz w:val="28"/>
          <w:szCs w:val="28"/>
        </w:rPr>
        <w:t xml:space="preserve"> в представленной редакции.</w:t>
      </w:r>
    </w:p>
    <w:p w14:paraId="0BE37FD3" w14:textId="77777777" w:rsidR="00505508" w:rsidRPr="00060297" w:rsidRDefault="00505508" w:rsidP="00060297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277BF" w14:textId="7BB44913" w:rsidR="00F971D0" w:rsidRPr="00505508" w:rsidRDefault="00060297" w:rsidP="0050550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второму вопросу Контрольно-счетной комиссией  установлено отсутствие</w:t>
      </w: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коррупциогенных факторов (признаков) в </w:t>
      </w:r>
      <w:r w:rsid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представленном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Проекте решения</w:t>
      </w:r>
      <w:r w:rsidR="003D7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B8E4A2" w14:textId="77777777" w:rsidR="00F971D0" w:rsidRPr="00505508" w:rsidRDefault="00F971D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827D345" w14:textId="77777777" w:rsidR="00F971D0" w:rsidRPr="00480B19" w:rsidRDefault="00F971D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DC222A" w14:textId="77777777" w:rsidR="00480B19" w:rsidRPr="00480B19" w:rsidRDefault="00480B19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8194DCC" w14:textId="77777777" w:rsidR="00A404FB" w:rsidRPr="008307EF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7DCA7FEB" w14:textId="77777777" w:rsidR="00504270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Соловьянова</w:t>
      </w:r>
    </w:p>
    <w:sectPr w:rsidR="00504270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 w16cid:durableId="581528779">
    <w:abstractNumId w:val="1"/>
  </w:num>
  <w:num w:numId="2" w16cid:durableId="1067456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68910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499559">
    <w:abstractNumId w:val="3"/>
  </w:num>
  <w:num w:numId="5" w16cid:durableId="599677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928085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093137">
    <w:abstractNumId w:val="4"/>
  </w:num>
  <w:num w:numId="8" w16cid:durableId="1366179024">
    <w:abstractNumId w:val="2"/>
  </w:num>
  <w:num w:numId="9" w16cid:durableId="1975953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177517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7487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005"/>
    <w:rsid w:val="000013EE"/>
    <w:rsid w:val="00001DD3"/>
    <w:rsid w:val="00002AB2"/>
    <w:rsid w:val="0001046D"/>
    <w:rsid w:val="00026368"/>
    <w:rsid w:val="00026AAE"/>
    <w:rsid w:val="00027751"/>
    <w:rsid w:val="00037BA7"/>
    <w:rsid w:val="000418AF"/>
    <w:rsid w:val="000423B7"/>
    <w:rsid w:val="0004355B"/>
    <w:rsid w:val="00044B5C"/>
    <w:rsid w:val="00046839"/>
    <w:rsid w:val="00052528"/>
    <w:rsid w:val="000561F8"/>
    <w:rsid w:val="00060297"/>
    <w:rsid w:val="00072439"/>
    <w:rsid w:val="000816D8"/>
    <w:rsid w:val="000829CF"/>
    <w:rsid w:val="000A1530"/>
    <w:rsid w:val="000A340C"/>
    <w:rsid w:val="000A479D"/>
    <w:rsid w:val="000B1C18"/>
    <w:rsid w:val="000B4447"/>
    <w:rsid w:val="000C3F0B"/>
    <w:rsid w:val="000C5082"/>
    <w:rsid w:val="000D2671"/>
    <w:rsid w:val="000D5996"/>
    <w:rsid w:val="00101213"/>
    <w:rsid w:val="00105C3B"/>
    <w:rsid w:val="00112CE0"/>
    <w:rsid w:val="0011584B"/>
    <w:rsid w:val="001172B8"/>
    <w:rsid w:val="00121DE2"/>
    <w:rsid w:val="00142F01"/>
    <w:rsid w:val="00143CA6"/>
    <w:rsid w:val="00144062"/>
    <w:rsid w:val="0014656F"/>
    <w:rsid w:val="00150B04"/>
    <w:rsid w:val="00151595"/>
    <w:rsid w:val="001704BA"/>
    <w:rsid w:val="00177733"/>
    <w:rsid w:val="00181B45"/>
    <w:rsid w:val="00182839"/>
    <w:rsid w:val="00190F4F"/>
    <w:rsid w:val="00194C77"/>
    <w:rsid w:val="001A599A"/>
    <w:rsid w:val="001B0217"/>
    <w:rsid w:val="001B4077"/>
    <w:rsid w:val="001C3B5D"/>
    <w:rsid w:val="001D4944"/>
    <w:rsid w:val="001E3275"/>
    <w:rsid w:val="001E7A1B"/>
    <w:rsid w:val="001E7EBA"/>
    <w:rsid w:val="00202C11"/>
    <w:rsid w:val="002106B0"/>
    <w:rsid w:val="00210BA1"/>
    <w:rsid w:val="002153B6"/>
    <w:rsid w:val="002245A1"/>
    <w:rsid w:val="002302B3"/>
    <w:rsid w:val="002508FF"/>
    <w:rsid w:val="00272268"/>
    <w:rsid w:val="00275345"/>
    <w:rsid w:val="00293A6C"/>
    <w:rsid w:val="0029636B"/>
    <w:rsid w:val="00297E77"/>
    <w:rsid w:val="002C0484"/>
    <w:rsid w:val="002C400C"/>
    <w:rsid w:val="002D696A"/>
    <w:rsid w:val="002E5110"/>
    <w:rsid w:val="002E6A76"/>
    <w:rsid w:val="002F2476"/>
    <w:rsid w:val="00315722"/>
    <w:rsid w:val="00327A33"/>
    <w:rsid w:val="003333D9"/>
    <w:rsid w:val="003358CC"/>
    <w:rsid w:val="0033649C"/>
    <w:rsid w:val="003446BB"/>
    <w:rsid w:val="00351626"/>
    <w:rsid w:val="003615AF"/>
    <w:rsid w:val="00373690"/>
    <w:rsid w:val="00373C83"/>
    <w:rsid w:val="00380441"/>
    <w:rsid w:val="00381628"/>
    <w:rsid w:val="00383BDB"/>
    <w:rsid w:val="00395744"/>
    <w:rsid w:val="003A1AF1"/>
    <w:rsid w:val="003B046A"/>
    <w:rsid w:val="003B1C4D"/>
    <w:rsid w:val="003C5A8D"/>
    <w:rsid w:val="003C7BEC"/>
    <w:rsid w:val="003C7C6C"/>
    <w:rsid w:val="003D0CB8"/>
    <w:rsid w:val="003D60EB"/>
    <w:rsid w:val="003D7B4C"/>
    <w:rsid w:val="003E23C3"/>
    <w:rsid w:val="003E2FBD"/>
    <w:rsid w:val="00414D43"/>
    <w:rsid w:val="00425FBD"/>
    <w:rsid w:val="00440499"/>
    <w:rsid w:val="00451B1C"/>
    <w:rsid w:val="00462667"/>
    <w:rsid w:val="00465F82"/>
    <w:rsid w:val="004705F7"/>
    <w:rsid w:val="00471EA8"/>
    <w:rsid w:val="00480B19"/>
    <w:rsid w:val="004850B0"/>
    <w:rsid w:val="004C0A5F"/>
    <w:rsid w:val="004C1949"/>
    <w:rsid w:val="004C2074"/>
    <w:rsid w:val="004C4BD8"/>
    <w:rsid w:val="004C7BCA"/>
    <w:rsid w:val="004D47A5"/>
    <w:rsid w:val="004E290A"/>
    <w:rsid w:val="00504270"/>
    <w:rsid w:val="00505508"/>
    <w:rsid w:val="0051208D"/>
    <w:rsid w:val="00512114"/>
    <w:rsid w:val="00522C22"/>
    <w:rsid w:val="00531EF5"/>
    <w:rsid w:val="0053662C"/>
    <w:rsid w:val="00536850"/>
    <w:rsid w:val="005409D2"/>
    <w:rsid w:val="00544333"/>
    <w:rsid w:val="0054551C"/>
    <w:rsid w:val="00563D77"/>
    <w:rsid w:val="00572673"/>
    <w:rsid w:val="00580E9A"/>
    <w:rsid w:val="00587082"/>
    <w:rsid w:val="00587C54"/>
    <w:rsid w:val="005908BC"/>
    <w:rsid w:val="00591409"/>
    <w:rsid w:val="005A5E71"/>
    <w:rsid w:val="005B5112"/>
    <w:rsid w:val="005D2E80"/>
    <w:rsid w:val="005E14C6"/>
    <w:rsid w:val="005E1D56"/>
    <w:rsid w:val="005E5E0E"/>
    <w:rsid w:val="005E7168"/>
    <w:rsid w:val="005E73F0"/>
    <w:rsid w:val="005E749E"/>
    <w:rsid w:val="005F5FFB"/>
    <w:rsid w:val="0060077D"/>
    <w:rsid w:val="006169ED"/>
    <w:rsid w:val="00622887"/>
    <w:rsid w:val="0062482F"/>
    <w:rsid w:val="006270E1"/>
    <w:rsid w:val="00646D84"/>
    <w:rsid w:val="006502F4"/>
    <w:rsid w:val="00651121"/>
    <w:rsid w:val="00663FA8"/>
    <w:rsid w:val="006661D1"/>
    <w:rsid w:val="006661E8"/>
    <w:rsid w:val="00675061"/>
    <w:rsid w:val="00676D66"/>
    <w:rsid w:val="0068313A"/>
    <w:rsid w:val="0068559B"/>
    <w:rsid w:val="00690E5C"/>
    <w:rsid w:val="00695161"/>
    <w:rsid w:val="006A1367"/>
    <w:rsid w:val="006B1F5C"/>
    <w:rsid w:val="006B266C"/>
    <w:rsid w:val="006C4156"/>
    <w:rsid w:val="006C49E7"/>
    <w:rsid w:val="006C611A"/>
    <w:rsid w:val="006D067B"/>
    <w:rsid w:val="006D17CF"/>
    <w:rsid w:val="006E14D6"/>
    <w:rsid w:val="006E1930"/>
    <w:rsid w:val="006F2A5D"/>
    <w:rsid w:val="00713B58"/>
    <w:rsid w:val="00717F87"/>
    <w:rsid w:val="007206F6"/>
    <w:rsid w:val="00723D10"/>
    <w:rsid w:val="00724549"/>
    <w:rsid w:val="00725CB1"/>
    <w:rsid w:val="0074437C"/>
    <w:rsid w:val="007458D5"/>
    <w:rsid w:val="00745B1A"/>
    <w:rsid w:val="0075305C"/>
    <w:rsid w:val="00761837"/>
    <w:rsid w:val="00770FDE"/>
    <w:rsid w:val="00776134"/>
    <w:rsid w:val="007803A5"/>
    <w:rsid w:val="00790EF0"/>
    <w:rsid w:val="00796E4D"/>
    <w:rsid w:val="00797C31"/>
    <w:rsid w:val="007A1478"/>
    <w:rsid w:val="007A52FB"/>
    <w:rsid w:val="007A5993"/>
    <w:rsid w:val="007C3D08"/>
    <w:rsid w:val="007E01F6"/>
    <w:rsid w:val="007E5A85"/>
    <w:rsid w:val="007F3775"/>
    <w:rsid w:val="00817BEC"/>
    <w:rsid w:val="00820BBC"/>
    <w:rsid w:val="00821889"/>
    <w:rsid w:val="008307EF"/>
    <w:rsid w:val="00830835"/>
    <w:rsid w:val="008419A0"/>
    <w:rsid w:val="008554FF"/>
    <w:rsid w:val="0085617D"/>
    <w:rsid w:val="00857F65"/>
    <w:rsid w:val="00871AC1"/>
    <w:rsid w:val="00875620"/>
    <w:rsid w:val="0088084B"/>
    <w:rsid w:val="00893A30"/>
    <w:rsid w:val="008A3CD4"/>
    <w:rsid w:val="008A7B40"/>
    <w:rsid w:val="008B0AF0"/>
    <w:rsid w:val="008C23B7"/>
    <w:rsid w:val="008D5982"/>
    <w:rsid w:val="008E0877"/>
    <w:rsid w:val="008E3922"/>
    <w:rsid w:val="008E7234"/>
    <w:rsid w:val="008F3F96"/>
    <w:rsid w:val="008F7FF5"/>
    <w:rsid w:val="009027A4"/>
    <w:rsid w:val="009271F8"/>
    <w:rsid w:val="0093128B"/>
    <w:rsid w:val="00934080"/>
    <w:rsid w:val="00942B67"/>
    <w:rsid w:val="00947F23"/>
    <w:rsid w:val="00960036"/>
    <w:rsid w:val="00961C0C"/>
    <w:rsid w:val="00984C78"/>
    <w:rsid w:val="00993CE0"/>
    <w:rsid w:val="009B4930"/>
    <w:rsid w:val="009B6729"/>
    <w:rsid w:val="009C173B"/>
    <w:rsid w:val="009C48AB"/>
    <w:rsid w:val="009D2E54"/>
    <w:rsid w:val="009D4961"/>
    <w:rsid w:val="009D7169"/>
    <w:rsid w:val="009E536E"/>
    <w:rsid w:val="009F3343"/>
    <w:rsid w:val="009F4FE5"/>
    <w:rsid w:val="009F7919"/>
    <w:rsid w:val="00A019AC"/>
    <w:rsid w:val="00A040AD"/>
    <w:rsid w:val="00A0753D"/>
    <w:rsid w:val="00A13CB7"/>
    <w:rsid w:val="00A159CF"/>
    <w:rsid w:val="00A36DCF"/>
    <w:rsid w:val="00A37B2F"/>
    <w:rsid w:val="00A404FB"/>
    <w:rsid w:val="00A40DC1"/>
    <w:rsid w:val="00A60367"/>
    <w:rsid w:val="00A60D11"/>
    <w:rsid w:val="00A62756"/>
    <w:rsid w:val="00A641D1"/>
    <w:rsid w:val="00A727E2"/>
    <w:rsid w:val="00A73CED"/>
    <w:rsid w:val="00A824E2"/>
    <w:rsid w:val="00AB1C88"/>
    <w:rsid w:val="00AB3E81"/>
    <w:rsid w:val="00AC10B9"/>
    <w:rsid w:val="00AC37FB"/>
    <w:rsid w:val="00AC745D"/>
    <w:rsid w:val="00AD063F"/>
    <w:rsid w:val="00AD0754"/>
    <w:rsid w:val="00AE5C6F"/>
    <w:rsid w:val="00AF7620"/>
    <w:rsid w:val="00B14640"/>
    <w:rsid w:val="00B16351"/>
    <w:rsid w:val="00B170C2"/>
    <w:rsid w:val="00B2144D"/>
    <w:rsid w:val="00B257A1"/>
    <w:rsid w:val="00B3165A"/>
    <w:rsid w:val="00B32E1D"/>
    <w:rsid w:val="00B47865"/>
    <w:rsid w:val="00B51356"/>
    <w:rsid w:val="00B51F2E"/>
    <w:rsid w:val="00B5603C"/>
    <w:rsid w:val="00B67B2F"/>
    <w:rsid w:val="00B840D1"/>
    <w:rsid w:val="00B85551"/>
    <w:rsid w:val="00B86A03"/>
    <w:rsid w:val="00B87CF8"/>
    <w:rsid w:val="00B93AF2"/>
    <w:rsid w:val="00B954F4"/>
    <w:rsid w:val="00B9585E"/>
    <w:rsid w:val="00BB181A"/>
    <w:rsid w:val="00BB3E00"/>
    <w:rsid w:val="00BB40B5"/>
    <w:rsid w:val="00BB7332"/>
    <w:rsid w:val="00BC01DA"/>
    <w:rsid w:val="00BD0CA3"/>
    <w:rsid w:val="00BD4751"/>
    <w:rsid w:val="00BD568D"/>
    <w:rsid w:val="00BD7E1A"/>
    <w:rsid w:val="00BE2952"/>
    <w:rsid w:val="00BE468F"/>
    <w:rsid w:val="00BE600A"/>
    <w:rsid w:val="00BF6EF4"/>
    <w:rsid w:val="00BF7486"/>
    <w:rsid w:val="00C00352"/>
    <w:rsid w:val="00C01EA5"/>
    <w:rsid w:val="00C043C6"/>
    <w:rsid w:val="00C04A9C"/>
    <w:rsid w:val="00C10AD6"/>
    <w:rsid w:val="00C20360"/>
    <w:rsid w:val="00C23111"/>
    <w:rsid w:val="00C2391E"/>
    <w:rsid w:val="00C247ED"/>
    <w:rsid w:val="00C25089"/>
    <w:rsid w:val="00C26DFF"/>
    <w:rsid w:val="00C3459C"/>
    <w:rsid w:val="00C60AC0"/>
    <w:rsid w:val="00C61A6C"/>
    <w:rsid w:val="00C65CB4"/>
    <w:rsid w:val="00C70912"/>
    <w:rsid w:val="00C769A7"/>
    <w:rsid w:val="00C81125"/>
    <w:rsid w:val="00C8769D"/>
    <w:rsid w:val="00C905FF"/>
    <w:rsid w:val="00C91DCA"/>
    <w:rsid w:val="00C95C3C"/>
    <w:rsid w:val="00C9685F"/>
    <w:rsid w:val="00C972C6"/>
    <w:rsid w:val="00C97E57"/>
    <w:rsid w:val="00CA55BD"/>
    <w:rsid w:val="00CB6A6C"/>
    <w:rsid w:val="00CC2C9D"/>
    <w:rsid w:val="00CD155C"/>
    <w:rsid w:val="00CD2058"/>
    <w:rsid w:val="00CD2F1E"/>
    <w:rsid w:val="00CD7A9C"/>
    <w:rsid w:val="00CD7CC3"/>
    <w:rsid w:val="00CF0919"/>
    <w:rsid w:val="00D27E94"/>
    <w:rsid w:val="00D27FEB"/>
    <w:rsid w:val="00D34BE1"/>
    <w:rsid w:val="00D45A2A"/>
    <w:rsid w:val="00D54E4A"/>
    <w:rsid w:val="00D550CC"/>
    <w:rsid w:val="00D6383B"/>
    <w:rsid w:val="00D65642"/>
    <w:rsid w:val="00D74A53"/>
    <w:rsid w:val="00DB2A70"/>
    <w:rsid w:val="00DB4A10"/>
    <w:rsid w:val="00DD06AB"/>
    <w:rsid w:val="00DD4BD1"/>
    <w:rsid w:val="00DE07A0"/>
    <w:rsid w:val="00DE67F1"/>
    <w:rsid w:val="00DF47C8"/>
    <w:rsid w:val="00DF606C"/>
    <w:rsid w:val="00DF7A24"/>
    <w:rsid w:val="00E02736"/>
    <w:rsid w:val="00E152F9"/>
    <w:rsid w:val="00E16406"/>
    <w:rsid w:val="00E21E8E"/>
    <w:rsid w:val="00E22749"/>
    <w:rsid w:val="00E2444D"/>
    <w:rsid w:val="00E26F01"/>
    <w:rsid w:val="00E3081E"/>
    <w:rsid w:val="00E3551B"/>
    <w:rsid w:val="00E45DAC"/>
    <w:rsid w:val="00E46DD3"/>
    <w:rsid w:val="00E53889"/>
    <w:rsid w:val="00E5570B"/>
    <w:rsid w:val="00E62701"/>
    <w:rsid w:val="00E6689C"/>
    <w:rsid w:val="00E72440"/>
    <w:rsid w:val="00E735AD"/>
    <w:rsid w:val="00E87A63"/>
    <w:rsid w:val="00E87CC6"/>
    <w:rsid w:val="00E94A64"/>
    <w:rsid w:val="00E96B08"/>
    <w:rsid w:val="00EA2947"/>
    <w:rsid w:val="00EA43EA"/>
    <w:rsid w:val="00EA7E70"/>
    <w:rsid w:val="00ED0DD2"/>
    <w:rsid w:val="00ED49A3"/>
    <w:rsid w:val="00ED6F2B"/>
    <w:rsid w:val="00EE273A"/>
    <w:rsid w:val="00EE3A06"/>
    <w:rsid w:val="00EF5F35"/>
    <w:rsid w:val="00EF75FC"/>
    <w:rsid w:val="00F002B4"/>
    <w:rsid w:val="00F12027"/>
    <w:rsid w:val="00F403EE"/>
    <w:rsid w:val="00F4210F"/>
    <w:rsid w:val="00F42C98"/>
    <w:rsid w:val="00F45997"/>
    <w:rsid w:val="00F50FDE"/>
    <w:rsid w:val="00F52806"/>
    <w:rsid w:val="00F87F11"/>
    <w:rsid w:val="00F971D0"/>
    <w:rsid w:val="00FA1EBF"/>
    <w:rsid w:val="00FB5E7E"/>
    <w:rsid w:val="00FC761B"/>
    <w:rsid w:val="00FD6661"/>
    <w:rsid w:val="00FD7177"/>
    <w:rsid w:val="00FD7181"/>
    <w:rsid w:val="00FE0A1F"/>
    <w:rsid w:val="00FE22B0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  <w15:docId w15:val="{B650F655-6F35-499C-A101-6FB42A4C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1429/30b3f8c55f65557c253227a65b908cc075ce114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8F71-9C06-4FA9-B251-4AFA0664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334</cp:revision>
  <cp:lastPrinted>2022-02-28T22:56:00Z</cp:lastPrinted>
  <dcterms:created xsi:type="dcterms:W3CDTF">2022-01-13T05:11:00Z</dcterms:created>
  <dcterms:modified xsi:type="dcterms:W3CDTF">2022-10-28T04:09:00Z</dcterms:modified>
</cp:coreProperties>
</file>